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Fourrages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https://ou-publier.cirad.fr/en/node/4946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AFPF - Association Francophone pour les Prairies et les Fourrages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https://afpf-asso.fr/la-revue-fourrages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https://afpf-asso.fr/comment-publier-dans-la-revue-fourrages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Fourrages est la revue trimestrielle francophone d'études et de recherches sur la prairie, les cultures et les ressources fourragères, et leur utilisation.</w:t>
      </w:r>
    </w:p>
    <w:p>
      <w:pPr/>
      <w:r>
        <w:rPr/>
        <w:t xml:space="preserve">Elle est publiée par l'Association Francophone pour les Prairies et les Fourrages depuis 1959.</w:t>
      </w:r>
    </w:p>
    <w:p>
      <w:pPr/>
      <w:r>
        <w:rPr/>
        <w:t xml:space="preserve">La revue publie différents types d'articles dont des "Témoignages" : Ces articles portent sur des expériences individuelles ou collectives uniques et originales qui présentent un intérêt à être portées à connaissance d’un public large. Elles peuvent porter sur une innovation mise en place à l’échelle de la gestion d’une exploitation originale (mise en place d’une nouvelle pratique) ou l’essai d’une nouvelle technique sans être en capacité de fournir des résultats contrôlés ou mesurés.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>
          <w:i w:val="1"/>
          <w:iCs w:val="1"/>
        </w:rPr>
        <w:t xml:space="preserve">Fourrages</w:t>
      </w:r>
      <w:r>
        <w:rPr/>
        <w:t xml:space="preserve"> is a scientific journal that publishes articles regarding grasslands and forage production, aimed at a wide range of professionals in France and abroad. Articles are published in French.</w:t>
      </w:r>
    </w:p>
    <w:p>
      <w:pPr/>
      <w:r>
        <w:rPr/>
        <w:t xml:space="preserve">Publishing in </w:t>
      </w:r>
      <w:r>
        <w:rPr>
          <w:i w:val="1"/>
          <w:iCs w:val="1"/>
        </w:rPr>
        <w:t xml:space="preserve">Fourrages</w:t>
      </w:r>
      <w:r>
        <w:rPr/>
        <w:t xml:space="preserve"> is free.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Zootechnics, farming systems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&gt;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Fourrages</w:t>
      </w:r>
      <w:br/>
      <w:r>
        <w:rPr>
          <w:b w:val="1"/>
          <w:bCs w:val="1"/>
        </w:rPr>
        <w:t xml:space="preserve">ISSN : </w:t>
      </w:r>
      <w:r>
        <w:rPr/>
        <w:t xml:space="preserve">0429-2766 (ISSN-L); 0429-2766 (ISSN-Print)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Délai de libre accès aux articles sur le site de l'éditeur : 1 à 2 années après parution. (L'article sera automatiquement en accès libre au bout de 1 à 2 ans soit le premier janvier de l'année n + 2, l'année n étant l'année de parution de l'article).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46" TargetMode="External"/><Relationship Id="rId8" Type="http://schemas.openxmlformats.org/officeDocument/2006/relationships/hyperlink" Target="https://afpf-asso.fr/la-revue-fourrages" TargetMode="External"/><Relationship Id="rId9" Type="http://schemas.openxmlformats.org/officeDocument/2006/relationships/hyperlink" Target="https://afpf-asso.fr/comment-publier-dans-la-revue-fourrag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2025-09-27T14:09:08+02:00</dcterms:created>
  <dcterms:modified xsi:type="dcterms:W3CDTF">2025-09-27T14:09:08+02:00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