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Revista de Informação Legislativa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https://ou-publier.cirad.fr/en/node/4901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Ediçoes do Senado Federal (Brazil)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https://www12.senado.leg.br/ril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https://www12.senado.leg.br/ril/como-publicar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A </w:t>
      </w:r>
      <w:r>
        <w:rPr>
          <w:i w:val="1"/>
          <w:iCs w:val="1"/>
        </w:rPr>
        <w:t xml:space="preserve">Revista de Informação Legislativa</w:t>
      </w:r>
      <w:r>
        <w:rPr/>
        <w:t xml:space="preserve"> (</w:t>
      </w:r>
      <w:r>
        <w:rPr>
          <w:i w:val="1"/>
          <w:iCs w:val="1"/>
        </w:rPr>
        <w:t xml:space="preserve">RIL</w:t>
      </w:r>
      <w:r>
        <w:rPr/>
        <w:t xml:space="preserve">) é uma publicação trimestral, produzida pela Coordenação de Edições Técnicas do Senado Federal. Publicada desde 1964, a </w:t>
      </w:r>
      <w:r>
        <w:rPr>
          <w:i w:val="1"/>
          <w:iCs w:val="1"/>
        </w:rPr>
        <w:t xml:space="preserve">Revista</w:t>
      </w:r>
      <w:r>
        <w:rPr/>
        <w:t xml:space="preserve"> tem divulgado, em seus mais de 50 anos, artigos inéditos, predominantemente nas áreas de Direito e de Ciência Política e Relações Internacionais. Sua missão é contribuir para a análise dos grandes temas em discussão na sociedade brasileira e, consequentemente, em debate no Congresso Nacional.</w:t>
      </w:r>
    </w:p>
    <w:p>
      <w:pPr/>
      <w:r>
        <w:rPr/>
        <w:t xml:space="preserve"> 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Eco, socio, dev.: multidiscip.</w:t>
      </w:r>
      <w:br/>
      <w:r>
        <w:rPr/>
        <w:t xml:space="preserve">Sciences and societies, ethics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No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English, French, Spanish, Portuguese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without IF, without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ISSN : </w:t>
      </w:r>
      <w:r>
        <w:rPr/>
        <w:t xml:space="preserve">0034-835X (ISSN-L); 0034-835X (ISSN-Print); 2596-0466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4 issues/year (Quarterly)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Commentaries, Opinions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02/10/2024	 					© Cirad, 2025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4901" TargetMode="External"/><Relationship Id="rId8" Type="http://schemas.openxmlformats.org/officeDocument/2006/relationships/hyperlink" Target="https://www12.senado.leg.br/ril" TargetMode="External"/><Relationship Id="rId9" Type="http://schemas.openxmlformats.org/officeDocument/2006/relationships/hyperlink" Target="https://www12.senado.leg.br/ril/como-publicar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2025-09-26T23:22:03+02:00</dcterms:created>
  <dcterms:modified xsi:type="dcterms:W3CDTF">2025-09-26T23:22:03+02:00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