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General and Comparative Endocrinology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https://ou-publier.cirad.fr/en/node/4869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http://www.journals.elsevier.com/general-and-comparative-endocrinology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http://www.elsevier.com/journals/general-and-comparative-endocrinology/0016-6480/guide-for-authors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General and Comparative Endocrinology publishes articles concerned with the many complexities of vertebrate and invertebrate endocrine systems at the sub-molecular, molecular, cellular and organismal levels of analysis. Although by no means comprehensive, submission of manuscripts in the following areas of endocrine science are encouraged:</w:t>
      </w:r>
    </w:p>
    <w:p>
      <w:pPr>
        <w:numPr>
          <w:ilvl w:val="0"/>
          <w:numId w:val="2"/>
        </w:numPr>
      </w:pPr>
      <w:r>
        <w:rPr/>
        <w:t xml:space="preserve">endocrine regulation and interactions in physiological processes ("systems" biology - reproduction, body fluid homeostasis, skeletal and calcium homeostasis; gastrointestinal function; integumentary function; neurophysiology; cardiovascular function etc);</w:t>
      </w:r>
    </w:p>
    <w:p>
      <w:pPr>
        <w:numPr>
          <w:ilvl w:val="0"/>
          <w:numId w:val="2"/>
        </w:numPr>
      </w:pPr>
      <w:r>
        <w:rPr/>
        <w:t xml:space="preserve">endocrine pharmacology;</w:t>
      </w:r>
    </w:p>
    <w:p>
      <w:pPr>
        <w:numPr>
          <w:ilvl w:val="0"/>
          <w:numId w:val="2"/>
        </w:numPr>
      </w:pPr>
      <w:r>
        <w:rPr/>
        <w:t xml:space="preserve">the role of gene expression in endocrine systems;</w:t>
      </w:r>
    </w:p>
    <w:p>
      <w:pPr>
        <w:numPr>
          <w:ilvl w:val="0"/>
          <w:numId w:val="2"/>
        </w:numPr>
      </w:pPr>
      <w:r>
        <w:rPr/>
        <w:t xml:space="preserve">behavioral endocrinology;</w:t>
      </w:r>
    </w:p>
    <w:p>
      <w:pPr>
        <w:numPr>
          <w:ilvl w:val="0"/>
          <w:numId w:val="2"/>
        </w:numPr>
      </w:pPr>
      <w:r>
        <w:rPr/>
        <w:t xml:space="preserve">developmental endocrinology;</w:t>
      </w:r>
    </w:p>
    <w:p>
      <w:pPr>
        <w:numPr>
          <w:ilvl w:val="0"/>
          <w:numId w:val="2"/>
        </w:numPr>
      </w:pPr>
      <w:r>
        <w:rPr/>
        <w:t xml:space="preserve">growth factors;</w:t>
      </w:r>
    </w:p>
    <w:p>
      <w:pPr>
        <w:numPr>
          <w:ilvl w:val="0"/>
          <w:numId w:val="2"/>
        </w:numPr>
      </w:pPr>
      <w:r>
        <w:rPr/>
        <w:t xml:space="preserve">endocrine- environmental interactions;</w:t>
      </w:r>
    </w:p>
    <w:p>
      <w:pPr>
        <w:numPr>
          <w:ilvl w:val="0"/>
          <w:numId w:val="2"/>
        </w:numPr>
      </w:pPr>
      <w:r>
        <w:rPr/>
        <w:t xml:space="preserve">immuno-endocrine interactions;</w:t>
      </w:r>
    </w:p>
    <w:p>
      <w:pPr>
        <w:numPr>
          <w:ilvl w:val="0"/>
          <w:numId w:val="2"/>
        </w:numPr>
      </w:pPr>
      <w:r>
        <w:rPr/>
        <w:t xml:space="preserve">neuroendocrinology, neuropeptides, neurotransmitters;</w:t>
      </w:r>
    </w:p>
    <w:p>
      <w:pPr>
        <w:numPr>
          <w:ilvl w:val="0"/>
          <w:numId w:val="2"/>
        </w:numPr>
      </w:pPr>
      <w:r>
        <w:rPr/>
        <w:t xml:space="preserve">hormonal receptors;</w:t>
      </w:r>
    </w:p>
    <w:p>
      <w:pPr>
        <w:numPr>
          <w:ilvl w:val="0"/>
          <w:numId w:val="2"/>
        </w:numPr>
      </w:pPr>
      <w:r>
        <w:rPr/>
        <w:t xml:space="preserve">molecular evolution of hormones and gene families.</w:t>
      </w:r>
    </w:p>
    <w:p>
      <w:pPr>
        <w:numPr>
          <w:ilvl w:val="0"/>
          <w:numId w:val="2"/>
        </w:numPr>
      </w:pPr>
      <w:r>
        <w:rPr/>
        <w:t xml:space="preserve">Comparative Molecular Analyses	</w:t>
      </w:r>
      <w:r>
        <w:rPr/>
        <w:t xml:space="preserve">	</w:t>
      </w:r>
    </w:p>
    <w:p>
      <w:pPr>
        <w:numPr>
          <w:ilvl w:val="1"/>
          <w:numId w:val="2"/>
        </w:numPr>
      </w:pPr>
      <w:r>
        <w:rPr/>
        <w:t xml:space="preserve">Genomics</w:t>
      </w:r>
    </w:p>
    <w:p>
      <w:pPr>
        <w:numPr>
          <w:ilvl w:val="1"/>
          <w:numId w:val="2"/>
        </w:numPr>
      </w:pPr>
      <w:r>
        <w:rPr/>
        <w:t xml:space="preserve">Proteomics</w:t>
      </w:r>
    </w:p>
    <w:p>
      <w:pPr>
        <w:numPr>
          <w:ilvl w:val="1"/>
          <w:numId w:val="2"/>
        </w:numPr>
      </w:pPr>
      <w:r>
        <w:rPr/>
        <w:t xml:space="preserve">Transcriptomics</w:t>
      </w:r>
    </w:p>
    <w:p>
      <w:pPr>
        <w:numPr>
          <w:ilvl w:val="1"/>
          <w:numId w:val="2"/>
        </w:numPr>
      </w:pPr>
      <w:r>
        <w:rPr/>
        <w:t xml:space="preserve">Metabolomics</w:t>
      </w:r>
    </w:p>
    <w:p>
      <w:pPr/>
      <w:r>
        <w:rPr/>
        <w:t xml:space="preserve">Manuscripts that advance understanding within and between these broad disciplines are especially encouraged.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Biochemistry</w:t>
      </w:r>
      <w:br/>
      <w:r>
        <w:rPr/>
        <w:t xml:space="preserve">Animal biology</w:t>
      </w:r>
      <w:br/>
      <w:r>
        <w:rPr/>
        <w:t xml:space="preserve">Genetics, biotech., mol. biol.: multidiscip.</w:t>
      </w:r>
      <w:br/>
      <w:r>
        <w:rPr/>
        <w:t xml:space="preserve">Animal genetics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Gen. Comp. Endocrinol.</w:t>
      </w:r>
      <w:br/>
      <w:r>
        <w:rPr>
          <w:b w:val="1"/>
          <w:bCs w:val="1"/>
        </w:rPr>
        <w:t xml:space="preserve">ISSN : </w:t>
      </w:r>
      <w:r>
        <w:rPr/>
        <w:t xml:space="preserve">0016-6480 (ISSN-L); 0016-6480 (ISSN-Print); 1095-6840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14 issues/year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Special issues, Conference reports, Minireviews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3410 $. Pour les Ciradiens, aucun coût à payer suite à un accord national pour la période 2024-2027 (https://intranet-dist.cirad.fr/publier/choisir-la-revue/accords-cirad-editeurs). (updated 11/02/2025)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11/02/2025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00691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869" TargetMode="External"/><Relationship Id="rId8" Type="http://schemas.openxmlformats.org/officeDocument/2006/relationships/hyperlink" Target="http://www.journals.elsevier.com/general-and-comparative-endocrinology" TargetMode="External"/><Relationship Id="rId9" Type="http://schemas.openxmlformats.org/officeDocument/2006/relationships/hyperlink" Target="http://www.elsevier.com/journals/general-and-comparative-endocrinology/0016-6480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2025-09-27T17:40:21+02:00</dcterms:created>
  <dcterms:modified xsi:type="dcterms:W3CDTF">2025-09-27T17:40:21+02:00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