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IMA Fungus</w:t>
      </w:r>
      <w:bookmarkEnd w:id="1"/>
    </w:p>
    <w:p>
      <w:hyperlink r:id="rId7" w:history="1">
        <w:r>
          <w:rPr>
            <w:color w:val="#0000ff"/>
          </w:rPr>
          <w:t xml:space="preserve">https://ou-publier.cirad.fr/en/node/4683</w:t>
        </w:r>
      </w:hyperlink>
    </w:p>
    <w:p>
      <w:pPr/>
      <w:br/>
      <w:r>
        <w:rPr>
          <w:b w:val="1"/>
          <w:bCs w:val="1"/>
        </w:rPr>
        <w:t xml:space="preserve">Scientific publisher : </w:t>
      </w:r>
      <w:r>
        <w:rPr/>
        <w:t xml:space="preserve">IMA - International Mycological Association (Spain)</w:t>
      </w:r>
      <w:br/>
      <w:r>
        <w:rPr>
          <w:b w:val="1"/>
          <w:bCs w:val="1"/>
        </w:rPr>
        <w:t xml:space="preserve">Commercial publisher : </w:t>
      </w:r>
      <w:r>
        <w:rPr/>
        <w:t xml:space="preserve">Pensoft Publishers (Bulgaria)</w:t>
      </w:r>
      <w:br/>
      <w:br/>
      <w:r>
        <w:rPr>
          <w:b w:val="1"/>
          <w:bCs w:val="1"/>
        </w:rPr>
        <w:t xml:space="preserve">Journal's website : </w:t>
      </w:r>
      <w:hyperlink r:id="rId8" w:history="1">
        <w:r>
          <w:rPr>
            <w:color w:val="#0000ff"/>
          </w:rPr>
          <w:t xml:space="preserve">https://imafungus.pensoft.net/</w:t>
        </w:r>
      </w:hyperlink>
      <w:br/>
      <w:r>
        <w:rPr>
          <w:b w:val="1"/>
          <w:bCs w:val="1"/>
        </w:rPr>
        <w:t xml:space="preserve">Information for authors : </w:t>
      </w:r>
      <w:hyperlink r:id="rId9" w:history="1">
        <w:r>
          <w:rPr>
            <w:color w:val="#0000ff"/>
          </w:rPr>
          <w:t xml:space="preserve">https://imafungus.pensoft.net/about#Author-Guidelines</w:t>
        </w:r>
      </w:hyperlink>
      <w:br/>
      <w:br/>
      <w:r>
        <w:rPr>
          <w:b w:val="1"/>
          <w:bCs w:val="1"/>
        </w:rPr>
        <w:t xml:space="preserve">Présentation de la revue</w:t>
      </w:r>
      <w:br/>
      <w:r>
        <w:rPr>
          <w:b w:val="1"/>
          <w:bCs w:val="1"/>
        </w:rPr>
        <w:t xml:space="preserve">Original language : </w:t>
      </w:r>
    </w:p>
    <w:p>
      <w:pPr/>
      <w:r>
        <w:rPr/>
        <w:t xml:space="preserve">IMA Fungus, founded in 2010, is the flagship journal of the International Mycological Association (IMA). The IMA represents the interests of mycology and mycologists worldwide, through a series of regional and national organizations, and is responsible for the now four-yearly International Mycological Congresses (IMCs). The journal considers contributions from all areas of mycology expected to be of interest to the wider mycological community, from basic research to applications. It also includes editorials, news, correspondence, reports of mycological meetings, information on awards and mycologists, and book reviews. IMA Fungus is mandated as the journal in which formal proposals relating to the rules on the naming of fungi or protected lists of names are to be published.</w:t>
      </w:r>
      <w:br/>
      <w:r>
        <w:rPr/>
        <w:t xml:space="preserve">Publisher's keywords: fungi, mycology, taxonomy.</w:t>
      </w:r>
    </w:p>
    <w:p>
      <w:pPr/>
      <w:r>
        <w:rPr>
          <w:i w:val="1"/>
          <w:iCs w:val="1"/>
        </w:rPr>
        <w:t xml:space="preserve">IMA Fungus changed editor </w:t>
      </w:r>
      <w:r>
        <w:rPr/>
        <w:t xml:space="preserve">from January 1st, 2025.</w:t>
      </w:r>
    </w:p>
    <w:p>
      <w:pPr/>
    </w:p>
    <w:p>
      <w:pPr/>
      <w:r>
        <w:rPr>
          <w:b w:val="1"/>
          <w:bCs w:val="1"/>
        </w:rPr>
        <w:t xml:space="preserve">Topics : </w:t>
      </w:r>
      <w:r>
        <w:rPr/>
        <w:t xml:space="preserve"/>
      </w:r>
      <w:br/>
      <w:r>
        <w:rPr/>
        <w:t xml:space="preserve">Mycology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IMA Fungus</w:t>
      </w:r>
      <w:br/>
      <w:r>
        <w:rPr>
          <w:b w:val="1"/>
          <w:bCs w:val="1"/>
        </w:rPr>
        <w:t xml:space="preserve">ISSN : </w:t>
      </w:r>
      <w:r>
        <w:rPr/>
        <w:t xml:space="preserve">2210-6340 (ISSN-L); 2210-6340 (ISSN-Print); 2210-6359 (ISSN-Electronic)</w:t>
      </w:r>
      <w:br/>
      <w:r>
        <w:rPr>
          <w:b w:val="1"/>
          <w:bCs w:val="1"/>
        </w:rPr>
        <w:t xml:space="preserve">Frequency : </w:t>
      </w:r>
      <w:r>
        <w:rPr/>
        <w:t xml:space="preserve">2 issues/year (Half-yearly)</w:t>
      </w:r>
      <w:br/>
      <w:r>
        <w:rPr>
          <w:b w:val="1"/>
          <w:bCs w:val="1"/>
        </w:rPr>
        <w:t xml:space="preserve">Additional information : </w:t>
      </w:r>
    </w:p>
    <w:p>
      <w:pPr/>
      <w:r>
        <w:rPr/>
        <w:t xml:space="preserve">Tous les articles sont publiés en Open Access. Publié par BMC partie de Springer Nature.</w:t>
      </w:r>
    </w:p>
    <w:p>
      <w:pPr/>
      <w:br/>
      <w:r>
        <w:rPr>
          <w:b w:val="1"/>
          <w:bCs w:val="1"/>
        </w:rPr>
        <w:t xml:space="preserve">Article types : </w:t>
      </w:r>
      <w:r>
        <w:rPr/>
        <w:t xml:space="preserve">Research articles, Reviews, Short articles, Data papers, Letters</w:t>
      </w:r>
      <w:br/>
      <w:br/>
      <w:r>
        <w:rPr>
          <w:b w:val="1"/>
          <w:bCs w:val="1"/>
        </w:rPr>
        <w:t xml:space="preserve">Publishing costs : </w:t>
      </w:r>
      <w:r>
        <w:rPr/>
        <w:t xml:space="preserve">Yes</w:t>
      </w:r>
      <w:br/>
      <w:r>
        <w:rPr>
          <w:b w:val="1"/>
          <w:bCs w:val="1"/>
        </w:rPr>
        <w:t xml:space="preserve">Total publishing costs : </w:t>
      </w:r>
      <w:r>
        <w:rPr/>
        <w:t xml:space="preserve">1950 € (updated 05/12/2024)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https://imafungus.pensoft.net/about#DataPublishingGuidelines</w:t>
        </w:r>
      </w:hyperlink>
      <w:br/>
      <w:br/>
      <w:r>
        <w:rPr/>
        <w:t xml:space="preserve">Updated on </w:t>
      </w:r>
      <w:r>
        <w:rPr/>
        <w:t xml:space="preserve">05/12/2024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83" TargetMode="External"/><Relationship Id="rId8" Type="http://schemas.openxmlformats.org/officeDocument/2006/relationships/hyperlink" Target="https://imafungus.pensoft.net/" TargetMode="External"/><Relationship Id="rId9" Type="http://schemas.openxmlformats.org/officeDocument/2006/relationships/hyperlink" Target="https://imafungus.pensoft.net/about#Author-Guidelines" TargetMode="External"/><Relationship Id="rId10" Type="http://schemas.openxmlformats.org/officeDocument/2006/relationships/hyperlink" Target="https://imafungus.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2025-09-27T14:00:01+02:00</dcterms:created>
  <dcterms:modified xsi:type="dcterms:W3CDTF">2025-09-27T14:00:01+02:00</dcterms:modified>
</cp:coreProperties>
</file>

<file path=docProps/custom.xml><?xml version="1.0" encoding="utf-8"?>
<Properties xmlns="http://schemas.openxmlformats.org/officeDocument/2006/custom-properties" xmlns:vt="http://schemas.openxmlformats.org/officeDocument/2006/docPropsVTypes"/>
</file>