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Critical Reviews in Environmental Science and Technology</w:t>
      </w:r>
      <w:bookmarkEnd w:id="1"/>
    </w:p>
    <w:p>
      <w:hyperlink r:id="rId7" w:history="1">
        <w:r>
          <w:rPr>
            <w:color w:val="#0000ff"/>
          </w:rPr>
          <w:t xml:space="preserve">https://ou-publier.cirad.fr/en/node/4624</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https://www.tandfonline.com/journals/best20</w:t>
        </w:r>
      </w:hyperlink>
      <w:br/>
      <w:r>
        <w:rPr>
          <w:b w:val="1"/>
          <w:bCs w:val="1"/>
        </w:rPr>
        <w:t xml:space="preserve">Information for authors : </w:t>
      </w:r>
      <w:hyperlink r:id="rId9" w:history="1">
        <w:r>
          <w:rPr>
            <w:color w:val="#0000ff"/>
          </w:rPr>
          <w:t xml:space="preserve">http://www.tandfonline.com/action/authorSubmission?page=instructions&amp;journalCode=best20</w:t>
        </w:r>
      </w:hyperlink>
      <w:br/>
      <w:br/>
      <w:r>
        <w:rPr>
          <w:b w:val="1"/>
          <w:bCs w:val="1"/>
        </w:rPr>
        <w:t xml:space="preserve">Présentation de la revue</w:t>
      </w:r>
      <w:br/>
      <w:r>
        <w:rPr>
          <w:b w:val="1"/>
          <w:bCs w:val="1"/>
        </w:rPr>
        <w:t xml:space="preserve">Original language : </w:t>
      </w:r>
    </w:p>
    <w:p>
      <w:pPr/>
      <w:r>
        <w:rPr/>
        <w:t xml:space="preserve">Understanding and assessing the myriad environmental problems that face society today and devising rational strategies and methods for their control are two of the major international challenges of our time. </w:t>
      </w:r>
      <w:r>
        <w:rPr>
          <w:i w:val="1"/>
          <w:iCs w:val="1"/>
        </w:rPr>
        <w:t xml:space="preserve">Critical Reviews in Environmental Science and Technology</w:t>
      </w:r>
      <w:r>
        <w:rPr/>
        <w:t xml:space="preserve"> serves as an international forum for the critical review of current knowledge on the broad range of topics in environmental science. Environmental science is the complex and dynamic interaction of diverse scientific disciplines, including earth and agricultural sciences, chemistry, biology, medicine, and engineering, and the development of new disciplines such as environmental toxicology and risk assessment. Topics Covered:</w:t>
      </w:r>
    </w:p>
    <w:p>
      <w:pPr>
        <w:numPr>
          <w:ilvl w:val="0"/>
          <w:numId w:val="2"/>
        </w:numPr>
      </w:pPr>
      <w:r>
        <w:rPr/>
        <w:t xml:space="preserve">Waste and wastewater treatment</w:t>
      </w:r>
    </w:p>
    <w:p>
      <w:pPr>
        <w:numPr>
          <w:ilvl w:val="0"/>
          <w:numId w:val="2"/>
        </w:numPr>
      </w:pPr>
      <w:r>
        <w:rPr/>
        <w:t xml:space="preserve">Fate and transport of contaminants</w:t>
      </w:r>
    </w:p>
    <w:p>
      <w:pPr>
        <w:numPr>
          <w:ilvl w:val="0"/>
          <w:numId w:val="2"/>
        </w:numPr>
      </w:pPr>
      <w:r>
        <w:rPr/>
        <w:t xml:space="preserve">Bioremediation</w:t>
      </w:r>
    </w:p>
    <w:p>
      <w:pPr>
        <w:numPr>
          <w:ilvl w:val="0"/>
          <w:numId w:val="2"/>
        </w:numPr>
      </w:pPr>
      <w:r>
        <w:rPr/>
        <w:t xml:space="preserve">Soil contamination</w:t>
      </w:r>
    </w:p>
    <w:p>
      <w:pPr>
        <w:numPr>
          <w:ilvl w:val="0"/>
          <w:numId w:val="2"/>
        </w:numPr>
      </w:pPr>
      <w:r>
        <w:rPr/>
        <w:t xml:space="preserve">Wetland function and design</w:t>
      </w:r>
    </w:p>
    <w:p>
      <w:pPr>
        <w:numPr>
          <w:ilvl w:val="0"/>
          <w:numId w:val="2"/>
        </w:numPr>
      </w:pPr>
      <w:r>
        <w:rPr/>
        <w:t xml:space="preserve">Waste reduction, recycling, and reuse</w:t>
      </w:r>
    </w:p>
    <w:p>
      <w:pPr>
        <w:numPr>
          <w:ilvl w:val="0"/>
          <w:numId w:val="2"/>
        </w:numPr>
      </w:pPr>
      <w:r>
        <w:rPr/>
        <w:t xml:space="preserve">Air, soil, and water contaminant biogeochemistry</w:t>
      </w:r>
    </w:p>
    <w:p>
      <w:pPr>
        <w:numPr>
          <w:ilvl w:val="0"/>
          <w:numId w:val="2"/>
        </w:numPr>
      </w:pPr>
      <w:r>
        <w:rPr/>
        <w:t xml:space="preserve">Risk assessment and management</w:t>
      </w:r>
    </w:p>
    <w:p>
      <w:pPr>
        <w:numPr>
          <w:ilvl w:val="0"/>
          <w:numId w:val="2"/>
        </w:numPr>
      </w:pPr>
      <w:r>
        <w:rPr/>
        <w:t xml:space="preserve">Environmental toxicology and epidemiology.</w:t>
      </w:r>
    </w:p>
    <w:p>
      <w:pPr/>
    </w:p>
    <w:p>
      <w:pPr/>
      <w:r>
        <w:rPr>
          <w:b w:val="1"/>
          <w:bCs w:val="1"/>
        </w:rPr>
        <w:t xml:space="preserve">Topics : </w:t>
      </w:r>
      <w:r>
        <w:rPr/>
        <w:t xml:space="preserve"/>
      </w:r>
      <w:br/>
      <w:r>
        <w:rPr/>
        <w:t xml:space="preserve">Waste and recycling</w:t>
      </w:r>
      <w:br/>
      <w:r>
        <w:rPr/>
        <w:t xml:space="preserve">Water</w:t>
      </w:r>
      <w:br/>
      <w:r>
        <w:rPr/>
        <w:t xml:space="preserve">Soil</w:t>
      </w:r>
      <w:br/>
      <w:r>
        <w:rPr/>
        <w:t xml:space="preserve">Pollution</w:t>
      </w:r>
      <w:br/>
      <w:r>
        <w:rPr/>
        <w:t xml:space="preserve">Ecology: multidisciplinary</w:t>
      </w:r>
      <w:br/>
      <w:r>
        <w:rPr/>
        <w:t xml:space="preserve">Biochemistry</w:t>
      </w:r>
      <w:br/>
      <w:r>
        <w:rPr/>
        <w:t xml:space="preserve">Physics, chemistry</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Critical Reviews in Environmental Control</w:t>
      </w:r>
      <w:br/>
      <w:r>
        <w:rPr>
          <w:b w:val="1"/>
          <w:bCs w:val="1"/>
        </w:rPr>
        <w:t xml:space="preserve">Abbreviated title (ISO) : </w:t>
      </w:r>
      <w:r>
        <w:rPr/>
        <w:t xml:space="preserve">Crit. Rev. Environ. Sci. Technol.</w:t>
      </w:r>
      <w:br/>
      <w:r>
        <w:rPr>
          <w:b w:val="1"/>
          <w:bCs w:val="1"/>
        </w:rPr>
        <w:t xml:space="preserve">ISSN : </w:t>
      </w:r>
      <w:r>
        <w:rPr/>
        <w:t xml:space="preserve">1064-3389 (ISSN-L); 1064-3389 (ISSN-Print); 1547-6537 (ISSN-Electronic)</w:t>
      </w:r>
      <w:br/>
      <w:r>
        <w:rPr>
          <w:b w:val="1"/>
          <w:bCs w:val="1"/>
        </w:rPr>
        <w:t xml:space="preserve">Frequency : </w:t>
      </w:r>
      <w:r>
        <w:rPr/>
        <w:t xml:space="preserve">24 issues/year (Twice-monthly)</w:t>
      </w:r>
      <w:br/>
      <w:r>
        <w:rPr>
          <w:b w:val="1"/>
          <w:bCs w:val="1"/>
        </w:rPr>
        <w:t xml:space="preserve">Additional information : </w:t>
      </w:r>
    </w:p>
    <w:p>
      <w:pPr/>
      <w:r>
        <w:rPr/>
        <w:t xml:space="preserve">Délai de libre accès aux articles sur le site de l'éditeur : 12 mois après parution.</w:t>
      </w:r>
    </w:p>
    <w:p>
      <w:pPr/>
      <w:br/>
      <w:r>
        <w:rPr>
          <w:b w:val="1"/>
          <w:bCs w:val="1"/>
        </w:rPr>
        <w:t xml:space="preserve">Article types : </w:t>
      </w:r>
      <w:r>
        <w:rPr/>
        <w:t xml:space="preserve">Reviews</w:t>
      </w:r>
      <w:br/>
      <w:br/>
      <w:r>
        <w:rPr>
          <w:b w:val="1"/>
          <w:bCs w:val="1"/>
        </w:rPr>
        <w:t xml:space="preserve">Publishing costs : </w:t>
      </w:r>
      <w:r>
        <w:rPr/>
        <w:t xml:space="preserve">No</w:t>
      </w:r>
      <w:br/>
      <w:r>
        <w:rPr>
          <w:b w:val="1"/>
          <w:bCs w:val="1"/>
        </w:rPr>
        <w:t xml:space="preserve">Cost of optional open access : </w:t>
      </w:r>
      <w:r>
        <w:rPr/>
        <w:t xml:space="preserve">3840 €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3514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24" TargetMode="External"/><Relationship Id="rId8" Type="http://schemas.openxmlformats.org/officeDocument/2006/relationships/hyperlink" Target="https://www.tandfonline.com/journals/best20" TargetMode="External"/><Relationship Id="rId9" Type="http://schemas.openxmlformats.org/officeDocument/2006/relationships/hyperlink" Target="http://www.tandfonline.com/action/authorSubmission?page=instructions&amp;journalCode=best20"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2024-11-22T13:18:11+01:00</dcterms:created>
  <dcterms:modified xsi:type="dcterms:W3CDTF">2024-11-22T13:18:11+01:00</dcterms:modified>
</cp:coreProperties>
</file>

<file path=docProps/custom.xml><?xml version="1.0" encoding="utf-8"?>
<Properties xmlns="http://schemas.openxmlformats.org/officeDocument/2006/custom-properties" xmlns:vt="http://schemas.openxmlformats.org/officeDocument/2006/docPropsVTypes"/>
</file>