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Waste and Biomass Valorization</w:t>
      </w:r>
      <w:bookmarkEnd w:id="1"/>
    </w:p>
    <w:p>
      <w:hyperlink r:id="rId7" w:history="1">
        <w:r>
          <w:rPr>
            <w:color w:val="#0000ff"/>
          </w:rPr>
          <w:t xml:space="preserve">https://ou-publier.cirad.fr/en/node/4617</w:t>
        </w:r>
      </w:hyperlink>
    </w:p>
    <w:p>
      <w:pPr/>
      <w:br/>
      <w:r>
        <w:rPr>
          <w:b w:val="1"/>
          <w:bCs w:val="1"/>
        </w:rPr>
        <w:t xml:space="preserve">Commercial publisher : </w:t>
      </w:r>
      <w:r>
        <w:rPr/>
        <w:t xml:space="preserve">Springer (Germany)</w:t>
      </w:r>
      <w:br/>
      <w:br/>
      <w:r>
        <w:rPr>
          <w:b w:val="1"/>
          <w:bCs w:val="1"/>
        </w:rPr>
        <w:t xml:space="preserve">Journal's website : </w:t>
      </w:r>
      <w:hyperlink r:id="rId8" w:history="1">
        <w:r>
          <w:rPr>
            <w:color w:val="#0000ff"/>
          </w:rPr>
          <w:t xml:space="preserve">http://www.springer.com/journal/12649</w:t>
        </w:r>
      </w:hyperlink>
      <w:br/>
      <w:r>
        <w:rPr>
          <w:b w:val="1"/>
          <w:bCs w:val="1"/>
        </w:rPr>
        <w:t xml:space="preserve">Information for authors : </w:t>
      </w:r>
      <w:hyperlink r:id="rId9" w:history="1">
        <w:r>
          <w:rPr>
            <w:color w:val="#0000ff"/>
          </w:rPr>
          <w:t xml:space="preserve">https://www.springer.com/journal/12649/submission-guidelines</w:t>
        </w:r>
      </w:hyperlink>
      <w:br/>
      <w:br/>
      <w:r>
        <w:rPr>
          <w:b w:val="1"/>
          <w:bCs w:val="1"/>
        </w:rPr>
        <w:t xml:space="preserve">Présentation de la revue</w:t>
      </w:r>
      <w:br/>
      <w:r>
        <w:rPr>
          <w:b w:val="1"/>
          <w:bCs w:val="1"/>
        </w:rPr>
        <w:t xml:space="preserve">Original language : </w:t>
      </w:r>
    </w:p>
    <w:p>
      <w:pPr/>
      <w:r>
        <w:rPr/>
        <w:t xml:space="preserve">The primary goal of this journal is to gather and disseminate the research and experiences on the transformation of waste and biomass to energy, fuels, and other useful materials (valorization), with particular focus on environmental quality and sustainability goals. Waste &amp; Biomass Valorization is the first journal dedicated solely to waste and biomass valorization (via chemical, thermal, biological or electrochemical treatments) to materials and energy as opposed to the treatment of waste and biomass for elimination/destruction.</w:t>
      </w:r>
    </w:p>
    <w:p>
      <w:pPr/>
    </w:p>
    <w:p>
      <w:pPr/>
      <w:r>
        <w:rPr>
          <w:b w:val="1"/>
          <w:bCs w:val="1"/>
        </w:rPr>
        <w:t xml:space="preserve">Topics : </w:t>
      </w:r>
      <w:r>
        <w:rPr/>
        <w:t xml:space="preserve"/>
      </w:r>
      <w:br/>
      <w:r>
        <w:rPr/>
        <w:t xml:space="preserve">Non-food products, biofuels</w:t>
      </w:r>
      <w:br/>
      <w:r>
        <w:rPr/>
        <w:t xml:space="preserve">Waste and recycling</w:t>
      </w:r>
      <w:br/>
      <w:r>
        <w:rPr/>
        <w:t xml:space="preserve">Environment, sustainability: multidiscip.</w:t>
      </w:r>
      <w:br/>
      <w:br/>
      <w:r>
        <w:rPr>
          <w:b w:val="1"/>
          <w:bCs w:val="1"/>
        </w:rPr>
        <w:t xml:space="preserve">Open access : </w:t>
      </w:r>
      <w:r>
        <w:rPr/>
        <w:t xml:space="preserve">Author-paid optional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Abbreviated title (ISO) : </w:t>
      </w:r>
      <w:r>
        <w:rPr/>
        <w:t xml:space="preserve">Waste Biomass Valorization</w:t>
      </w:r>
      <w:br/>
      <w:r>
        <w:rPr>
          <w:b w:val="1"/>
          <w:bCs w:val="1"/>
        </w:rPr>
        <w:t xml:space="preserve">ISSN : </w:t>
      </w:r>
      <w:r>
        <w:rPr/>
        <w:t xml:space="preserve">1877-2641 (ISSN-L); 1877-2641 (ISSN-Print); 1877-265X (ISSN-Electronic)</w:t>
      </w:r>
      <w:br/>
      <w:r>
        <w:rPr>
          <w:b w:val="1"/>
          <w:bCs w:val="1"/>
        </w:rPr>
        <w:t xml:space="preserve">Frequency : </w:t>
      </w:r>
      <w:r>
        <w:rPr/>
        <w:t xml:space="preserve">12 issues/year (Monthly)</w:t>
      </w:r>
      <w:br/>
    </w:p>
    <w:p>
      <w:pPr/>
      <w:r>
        <w:rPr>
          <w:b w:val="1"/>
          <w:bCs w:val="1"/>
        </w:rPr>
        <w:t xml:space="preserve">Article types : </w:t>
      </w:r>
      <w:r>
        <w:rPr/>
        <w:t xml:space="preserve">Research articles, Reviews, Short articles, Special issues</w:t>
      </w:r>
      <w:br/>
      <w:br/>
      <w:r>
        <w:rPr>
          <w:b w:val="1"/>
          <w:bCs w:val="1"/>
        </w:rPr>
        <w:t xml:space="preserve">Publishing costs : </w:t>
      </w:r>
      <w:r>
        <w:rPr/>
        <w:t xml:space="preserve">No</w:t>
      </w:r>
      <w:br/>
      <w:r>
        <w:rPr>
          <w:b w:val="1"/>
          <w:bCs w:val="1"/>
        </w:rPr>
        <w:t xml:space="preserve">Cost of optional open access : </w:t>
      </w:r>
      <w:r>
        <w:rPr/>
        <w:t xml:space="preserve">2890 € (updated 13/01/2025)</w:t>
      </w:r>
      <w:br/>
      <w:br/>
      <w:r>
        <w:rPr>
          <w:b w:val="1"/>
          <w:bCs w:val="1"/>
        </w:rPr>
        <w:t xml:space="preserve">Données de la recherche</w:t>
      </w:r>
      <w:br/>
      <w:r>
        <w:rPr>
          <w:b w:val="1"/>
          <w:bCs w:val="1"/>
        </w:rPr>
        <w:t xml:space="preserve">Research data access policy : </w:t>
      </w:r>
      <w:r>
        <w:rPr/>
        <w:t xml:space="preserve">Deposit recommended</w:t>
      </w:r>
      <w:br/>
      <w:r>
        <w:rPr>
          <w:b w:val="1"/>
          <w:bCs w:val="1"/>
        </w:rPr>
        <w:t xml:space="preserve">Data repositories recommended by the journal : </w:t>
      </w:r>
      <w:hyperlink r:id="rId10" w:history="1">
        <w:r>
          <w:rPr>
            <w:color w:val="#0000ff"/>
          </w:rPr>
          <w:t xml:space="preserve">https://www.springernature.com/gp/authors/research-data-policy/recommended-repositories</w:t>
        </w:r>
      </w:hyperlink>
      <w:br/>
      <w:br/>
      <w:r>
        <w:rPr/>
        <w:t xml:space="preserve">Updated on </w:t>
      </w:r>
      <w:r>
        <w:rPr/>
        <w:t xml:space="preserve">13/01/2025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4617" TargetMode="External"/><Relationship Id="rId8" Type="http://schemas.openxmlformats.org/officeDocument/2006/relationships/hyperlink" Target="http://www.springer.com/journal/12649" TargetMode="External"/><Relationship Id="rId9" Type="http://schemas.openxmlformats.org/officeDocument/2006/relationships/hyperlink" Target="https://www.springer.com/journal/12649/submission-guidelines" TargetMode="External"/><Relationship Id="rId10" Type="http://schemas.openxmlformats.org/officeDocument/2006/relationships/hyperlink" Target="https://www.springernature.com/gp/authors/research-data-policy/recommended-repositories"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2025-10-03T14:27:13+02:00</dcterms:created>
  <dcterms:modified xsi:type="dcterms:W3CDTF">2025-10-03T14:27:13+02:00</dcterms:modified>
</cp:coreProperties>
</file>

<file path=docProps/custom.xml><?xml version="1.0" encoding="utf-8"?>
<Properties xmlns="http://schemas.openxmlformats.org/officeDocument/2006/custom-properties" xmlns:vt="http://schemas.openxmlformats.org/officeDocument/2006/docPropsVTypes"/>
</file>