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the Association of American Geographers</w:t>
      </w:r>
      <w:bookmarkEnd w:id="1"/>
    </w:p>
    <w:p>
      <w:hyperlink r:id="rId7" w:history="1">
        <w:r>
          <w:rPr>
            <w:color w:val="#0000ff"/>
          </w:rPr>
          <w:t xml:space="preserve">https://ou-publier.cirad.fr/en/node/4615</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http://www.tandfonline.com/toc/raag20/current#.VeRaUyfqfVg</w:t>
        </w:r>
      </w:hyperlink>
      <w:br/>
      <w:r>
        <w:rPr>
          <w:b w:val="1"/>
          <w:bCs w:val="1"/>
        </w:rPr>
        <w:t xml:space="preserve">Information for authors : </w:t>
      </w:r>
      <w:hyperlink r:id="rId9" w:history="1">
        <w:r>
          <w:rPr>
            <w:color w:val="#0000ff"/>
          </w:rPr>
          <w:t xml:space="preserve">https://www.tandfonline.com/action/authorSubmission?show=instructions&amp;journalCode=raag21</w:t>
        </w:r>
      </w:hyperlink>
      <w:br/>
      <w:br/>
      <w:r>
        <w:rPr>
          <w:b w:val="1"/>
          <w:bCs w:val="1"/>
        </w:rPr>
        <w:t xml:space="preserve">Présentation de la revue</w:t>
      </w:r>
      <w:br/>
      <w:r>
        <w:rPr>
          <w:b w:val="1"/>
          <w:bCs w:val="1"/>
        </w:rPr>
        <w:t xml:space="preserve">Original language : </w:t>
      </w:r>
    </w:p>
    <w:p>
      <w:pPr/>
      <w:r>
        <w:rPr/>
        <w:t xml:space="preserve">The Annals of the Association of American Geographers was first published in 1911. It is recognized as the Association's premier journal for major research articles for all fields of geography. To be accepted, a paper must adhere to a high standard of scholarship and make an important contribution to geographic knowledge. It should also be grounded in the relevant literature of the specialization it represents and, where appropriate, establish relationships to themes within the broader discipline. Contents may include invited essays, review articles, Presidential Addresses, and memorials.</w:t>
      </w:r>
      <w:br/>
      <w:r>
        <w:rPr/>
        <w:t xml:space="preserve">Subjects covered by this journal: Development Studies; Economic Geography; Economics; Economics, Finance, Business &amp; Industry; Environment and Sustainability; Environmental Studies; GIS, Remote Sensing &amp; Cartography; Geography; Governance; Government; Human Geography; International Relations; Labour Economics; Physical Geography; Planning - Human Geography; Politics &amp; International Relations; Public Administration &amp; Management; Public Policy; Regional Development; Regional Geography - Human Geography; Regionalism; Urban Studies</w:t>
      </w:r>
    </w:p>
    <w:p>
      <w:pPr/>
    </w:p>
    <w:p>
      <w:pPr/>
      <w:r>
        <w:rPr>
          <w:b w:val="1"/>
          <w:bCs w:val="1"/>
        </w:rPr>
        <w:t xml:space="preserve">Topics : </w:t>
      </w:r>
      <w:r>
        <w:rPr/>
        <w:t xml:space="preserve"/>
      </w:r>
      <w:br/>
      <w:r>
        <w:rPr/>
        <w:t xml:space="preserve">Geography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Ann. Assoc. Am. Geogr.</w:t>
      </w:r>
      <w:br/>
      <w:r>
        <w:rPr>
          <w:b w:val="1"/>
          <w:bCs w:val="1"/>
        </w:rPr>
        <w:t xml:space="preserve">ISSN : </w:t>
      </w:r>
      <w:r>
        <w:rPr/>
        <w:t xml:space="preserve">0004-5608 (ISSN-L); 0004-5608 (ISSN-Print); 1467-8306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Special issues, Commentaries</w:t>
      </w:r>
      <w:br/>
      <w:br/>
      <w:r>
        <w:rPr>
          <w:b w:val="1"/>
          <w:bCs w:val="1"/>
        </w:rPr>
        <w:t xml:space="preserve">Publishing costs : </w:t>
      </w:r>
      <w:r>
        <w:rPr/>
        <w:t xml:space="preserve">No</w:t>
      </w:r>
      <w:br/>
      <w:r>
        <w:rPr>
          <w:b w:val="1"/>
          <w:bCs w:val="1"/>
        </w:rPr>
        <w:t xml:space="preserve">Cost of optional open access : </w:t>
      </w:r>
      <w:r>
        <w:rPr/>
        <w:t xml:space="preserve">2730 € (updated 26/09/2022)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26/09/2022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15" TargetMode="External"/><Relationship Id="rId8" Type="http://schemas.openxmlformats.org/officeDocument/2006/relationships/hyperlink" Target="http://www.tandfonline.com/toc/raag20/current#.VeRaUyfqfVg" TargetMode="External"/><Relationship Id="rId9" Type="http://schemas.openxmlformats.org/officeDocument/2006/relationships/hyperlink" Target="https://www.tandfonline.com/action/authorSubmission?show=instructions&amp;journalCode=raag21"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2024-11-04T23:31:12+01:00</dcterms:created>
  <dcterms:modified xsi:type="dcterms:W3CDTF">2024-11-04T23:31:12+01:00</dcterms:modified>
</cp:coreProperties>
</file>

<file path=docProps/custom.xml><?xml version="1.0" encoding="utf-8"?>
<Properties xmlns="http://schemas.openxmlformats.org/officeDocument/2006/custom-properties" xmlns:vt="http://schemas.openxmlformats.org/officeDocument/2006/docPropsVTypes"/>
</file>