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GigaScience</w:t>
      </w:r>
      <w:bookmarkEnd w:id="1"/>
    </w:p>
    <w:p>
      <w:hyperlink r:id="rId7" w:history="1">
        <w:r>
          <w:rPr>
            <w:color w:val="#0000ff"/>
          </w:rPr>
          <w:t xml:space="preserve">https://ou-publier.cirad.fr/en/node/4598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https://academic.oup.com/gigascience/pages/About</w:t>
        </w:r>
      </w:hyperlink>
      <w:br/>
      <w:r>
        <w:rPr>
          <w:b w:val="1"/>
          <w:bCs w:val="1"/>
        </w:rPr>
        <w:t xml:space="preserve">Information for authors : </w:t>
      </w:r>
      <w:hyperlink r:id="rId9" w:history="1">
        <w:r>
          <w:rPr>
            <w:color w:val="#0000ff"/>
          </w:rPr>
          <w:t xml:space="preserve">https://academic.oup.com/gigascience/pages/Author_Guidelines</w:t>
        </w:r>
      </w:hyperlink>
      <w:br/>
      <w:br/>
      <w:r>
        <w:rPr>
          <w:b w:val="1"/>
          <w:bCs w:val="1"/>
        </w:rPr>
        <w:t xml:space="preserve">Présentation de la revue</w:t>
      </w:r>
      <w:br/>
      <w:r>
        <w:rPr>
          <w:b w:val="1"/>
          <w:bCs w:val="1"/>
        </w:rPr>
        <w:t xml:space="preserve">Original language : </w:t>
      </w:r>
    </w:p>
    <w:p>
      <w:pPr/>
      <w:r>
        <w:rPr>
          <w:i w:val="1"/>
          <w:iCs w:val="1"/>
        </w:rPr>
        <w:t xml:space="preserve">GigaScience </w:t>
      </w:r>
      <w:r>
        <w:rPr/>
        <w:t xml:space="preserve">is an open access, open data, open peer-review journal focusing on ‘big data’ research from the life and biomedical sciences.</w:t>
      </w:r>
    </w:p>
    <w:p>
      <w:pPr/>
      <w:r>
        <w:rPr>
          <w:i w:val="1"/>
          <w:iCs w:val="1"/>
        </w:rPr>
        <w:t xml:space="preserve">GigaScience</w:t>
      </w:r>
      <w:r>
        <w:rPr/>
        <w:t xml:space="preserve"> aims to revolutionize publishing by promoting reproducibility of analyses and data dissemination, organization, understanding, and use. We publish ALL research objects (data, software tools and workflows) from 'big data' studies across the entire spectrum of life and biomedical sciences. These resources are managed using the FAIR Principles for scientific data management and stewardship that state that research data should be Findable, Accessible, Interoperable and Reusable.</w:t>
      </w:r>
    </w:p>
    <w:p>
      <w:pPr/>
      <w:r>
        <w:rPr/>
        <w:t xml:space="preserve">Our scope covers not just 'omic' type data and the fields of high-throughput biology currently serviced by large public repositories, but also the growing range of more difficult-to-access data, such as imaging, neuroscience, ecology, cohort data, systems biology and other new types of large-scale shareable data.</w:t>
      </w:r>
    </w:p>
    <w:p>
      <w:pPr/>
    </w:p>
    <w:p>
      <w:pPr/>
      <w:r>
        <w:rPr>
          <w:b w:val="1"/>
          <w:bCs w:val="1"/>
        </w:rPr>
        <w:t xml:space="preserve">Topics : </w:t>
      </w:r>
      <w:r>
        <w:rPr/>
        <w:t xml:space="preserve"/>
      </w:r>
      <w:br/>
      <w:r>
        <w:rPr/>
        <w:t xml:space="preserve">Environment, sustainability: multidiscip.</w:t>
      </w:r>
      <w:br/>
      <w:r>
        <w:rPr/>
        <w:t xml:space="preserve">World health, public health, human health: multidiscip.</w:t>
      </w:r>
      <w:br/>
      <w:r>
        <w:rPr/>
        <w:t xml:space="preserve">Ecology: multidisciplinary</w:t>
      </w:r>
      <w:br/>
      <w:r>
        <w:rPr/>
        <w:t xml:space="preserve">Biology: multidisciplinary</w:t>
      </w:r>
      <w:br/>
      <w:r>
        <w:rPr/>
        <w:t xml:space="preserve">Genetics, biotech., mol. biol.: multidiscip.</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Giga Science</w:t>
      </w:r>
      <w:br/>
      <w:r>
        <w:rPr>
          <w:b w:val="1"/>
          <w:bCs w:val="1"/>
        </w:rPr>
        <w:t xml:space="preserve">ISSN : </w:t>
      </w:r>
      <w:r>
        <w:rPr/>
        <w:t xml:space="preserve">2047-217X (ISSN-L); 2047-217X (ISSN-Electronic)</w:t>
      </w:r>
      <w:br/>
      <w:r>
        <w:rPr>
          <w:b w:val="1"/>
          <w:bCs w:val="1"/>
        </w:rPr>
        <w:t xml:space="preserve">Frequency : </w:t>
      </w:r>
      <w:r>
        <w:rPr/>
        <w:t xml:space="preserve">Continual</w:t>
      </w:r>
      <w:br/>
      <w:r>
        <w:rPr>
          <w:b w:val="1"/>
          <w:bCs w:val="1"/>
        </w:rPr>
        <w:t xml:space="preserve">Open Peer Review : </w:t>
      </w:r>
      <w:r>
        <w:rPr/>
        <w:t xml:space="preserve">Yes</w:t>
      </w:r>
      <w:br/>
      <w:r>
        <w:rPr>
          <w:b w:val="1"/>
          <w:bCs w:val="1"/>
        </w:rPr>
        <w:t xml:space="preserve">Additional information : </w:t>
      </w:r>
    </w:p>
    <w:p>
      <w:pPr/>
      <w:r>
        <w:rPr/>
        <w:t xml:space="preserve">Open Peer-Review Policy - Reviewer reports are made public under the CC-BY license. The pre-publication history (initial submission, reviews and revisions) are posted as supplementary files with the published article.</w:t>
      </w:r>
    </w:p>
    <w:p>
      <w:pPr/>
      <w:br/>
      <w:r>
        <w:rPr>
          <w:b w:val="1"/>
          <w:bCs w:val="1"/>
        </w:rPr>
        <w:t xml:space="preserve">Article types : </w:t>
      </w:r>
      <w:r>
        <w:rPr/>
        <w:t xml:space="preserve">Research articles, Reviews, Technical articles, Commentaries, Data papers, Opinions</w:t>
      </w:r>
      <w:br/>
      <w:br/>
      <w:r>
        <w:rPr>
          <w:b w:val="1"/>
          <w:bCs w:val="1"/>
        </w:rPr>
        <w:t xml:space="preserve">Publishing costs : </w:t>
      </w:r>
      <w:r>
        <w:rPr/>
        <w:t xml:space="preserve">Yes</w:t>
      </w:r>
      <w:br/>
      <w:r>
        <w:rPr>
          <w:b w:val="1"/>
          <w:bCs w:val="1"/>
        </w:rPr>
        <w:t xml:space="preserve">Total publishing costs : </w:t>
      </w:r>
      <w:r>
        <w:rPr/>
        <w:t xml:space="preserve">2512 $ except for "Data Notes and Commentaries": 1245 dollars (including 1TB of data hosting in GigaDB). Full waiver of publishing fees for Corresponding authors based in countries that are part of the developing countries initiative (updated 05/02/2024)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https://academic.oup.com/gigascience/pages/editorial_policies_and_reporting_standards#Availability of Data and Materials</w:t>
        </w:r>
      </w:hyperlink>
      <w:br/>
      <w:br/>
      <w:r>
        <w:rPr/>
        <w:t xml:space="preserve">Updated on </w:t>
      </w:r>
      <w:r>
        <w:rPr/>
        <w:t xml:space="preserve">05/02/2024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98" TargetMode="External"/><Relationship Id="rId8" Type="http://schemas.openxmlformats.org/officeDocument/2006/relationships/hyperlink" Target="https://academic.oup.com/gigascience/pages/About" TargetMode="External"/><Relationship Id="rId9" Type="http://schemas.openxmlformats.org/officeDocument/2006/relationships/hyperlink" Target="https://academic.oup.com/gigascience/pages/Author_Guidelines" TargetMode="External"/><Relationship Id="rId10" Type="http://schemas.openxmlformats.org/officeDocument/2006/relationships/hyperlink" Target="https://academic.oup.com/gigascience/pages/editorial_policies_and_reporting_standards#Availability of Data and 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2024-11-23T02:04:39+01:00</dcterms:created>
  <dcterms:modified xsi:type="dcterms:W3CDTF">2024-11-23T02:04:39+01:00</dcterms:modified>
</cp:coreProperties>
</file>

<file path=docProps/custom.xml><?xml version="1.0" encoding="utf-8"?>
<Properties xmlns="http://schemas.openxmlformats.org/officeDocument/2006/custom-properties" xmlns:vt="http://schemas.openxmlformats.org/officeDocument/2006/docPropsVTypes"/>
</file>