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 Policy</w:t>
      </w:r>
      <w:bookmarkEnd w:id="1"/>
    </w:p>
    <w:p>
      <w:hyperlink r:id="rId7" w:history="1">
        <w:r>
          <w:rPr>
            <w:color w:val="#0000ff"/>
          </w:rPr>
          <w:t xml:space="preserve">https://ou-publier.cirad.fr/en/node/4586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https://www.sciencedirect.com/journal/energy-policy</w:t>
        </w:r>
      </w:hyperlink>
      <w:br/>
      <w:r>
        <w:rPr>
          <w:b w:val="1"/>
          <w:bCs w:val="1"/>
        </w:rPr>
        <w:t xml:space="preserve">Information for authors : </w:t>
      </w:r>
      <w:hyperlink r:id="rId9" w:history="1">
        <w:r>
          <w:rPr>
            <w:color w:val="#0000ff"/>
          </w:rPr>
          <w:t xml:space="preserve">https://www.sciencedirect.com/journal/energy-policy/publish/guide-for-authors</w:t>
        </w:r>
      </w:hyperlink>
      <w:br/>
      <w:br/>
      <w:r>
        <w:rPr>
          <w:b w:val="1"/>
          <w:bCs w:val="1"/>
        </w:rPr>
        <w:t xml:space="preserve">Présentation de la revue</w:t>
      </w:r>
      <w:br/>
      <w:r>
        <w:rPr>
          <w:b w:val="1"/>
          <w:bCs w:val="1"/>
        </w:rPr>
        <w:t xml:space="preserve">Original language : </w:t>
      </w:r>
    </w:p>
    <w:p>
      <w:pPr/>
      <w:r>
        <w:rPr/>
        <w:t xml:space="preserve">Energy Policy - The International Journal of the Political, Economic, Planning, Environmental and Social Aspects of Energy - is an international peer-reviewed journal addressing the policy implications of energy supply and use from their economic, social, planning and environmental aspects. Papers may cover global, regional, national, or even local topics that are of wider policy significance, and of interest to international agencies, governments, public and private sector entities, local communities and non-governmental organisations. Within this broad spectrum, topics of particular interest include energy and environmental regulation, energy supply security, the quality and efficiency of energy services, the effectiveness of market-based approaches and/or governmental interventions, technological innovation and diffusion, and voluntary initiatives where the broader policy implications can be recognised. Policy prescriptions are required to be supported by rigorous analysis and balanced appraisal.</w:t>
      </w:r>
    </w:p>
    <w:p>
      <w:pPr/>
    </w:p>
    <w:p>
      <w:pPr/>
      <w:r>
        <w:rPr>
          <w:b w:val="1"/>
          <w:bCs w:val="1"/>
        </w:rPr>
        <w:t xml:space="preserve">Topics : </w:t>
      </w:r>
      <w:r>
        <w:rPr/>
        <w:t xml:space="preserve"/>
      </w:r>
      <w:br/>
      <w:r>
        <w:rPr/>
        <w:t xml:space="preserve">Macro-economics and politics</w:t>
      </w:r>
      <w:br/>
      <w:r>
        <w:rPr/>
        <w:t xml:space="preserve">Environ. eco., bio-economics</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Energy Policy</w:t>
      </w:r>
      <w:br/>
      <w:r>
        <w:rPr>
          <w:b w:val="1"/>
          <w:bCs w:val="1"/>
        </w:rPr>
        <w:t xml:space="preserve">ISSN : </w:t>
      </w:r>
      <w:r>
        <w:rPr/>
        <w:t xml:space="preserve">0301-4215 (ISSN-L); 0301-4215 (ISSN-Print); 1873-6777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Commentaries, Research notes, Policy papers</w:t>
      </w:r>
      <w:br/>
      <w:br/>
      <w:r>
        <w:rPr>
          <w:b w:val="1"/>
          <w:bCs w:val="1"/>
        </w:rPr>
        <w:t xml:space="preserve">Publishing costs : </w:t>
      </w:r>
      <w:r>
        <w:rPr/>
        <w:t xml:space="preserve">No</w:t>
      </w:r>
      <w:br/>
      <w:r>
        <w:rPr>
          <w:b w:val="1"/>
          <w:bCs w:val="1"/>
        </w:rPr>
        <w:t xml:space="preserve">Cost of optional open access : </w:t>
      </w:r>
      <w:r>
        <w:rPr/>
        <w:t xml:space="preserve">3940$.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86" TargetMode="External"/><Relationship Id="rId8" Type="http://schemas.openxmlformats.org/officeDocument/2006/relationships/hyperlink" Target="https://www.sciencedirect.com/journal/energy-policy" TargetMode="External"/><Relationship Id="rId9" Type="http://schemas.openxmlformats.org/officeDocument/2006/relationships/hyperlink" Target="https://www.sciencedirect.com/journal/energy-polic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2025-09-27T03:08:50+02:00</dcterms:created>
  <dcterms:modified xsi:type="dcterms:W3CDTF">2025-09-27T03:08:50+02:00</dcterms:modified>
</cp:coreProperties>
</file>

<file path=docProps/custom.xml><?xml version="1.0" encoding="utf-8"?>
<Properties xmlns="http://schemas.openxmlformats.org/officeDocument/2006/custom-properties" xmlns:vt="http://schemas.openxmlformats.org/officeDocument/2006/docPropsVTypes"/>
</file>