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Ciencias Economicas</w:t>
      </w:r>
      <w:bookmarkEnd w:id="1"/>
    </w:p>
    <w:p>
      <w:hyperlink r:id="rId7" w:history="1">
        <w:r>
          <w:rPr>
            <w:color w:val="#0000ff"/>
          </w:rPr>
          <w:t xml:space="preserve">https://ou-publier.cirad.fr/en/node/4554</w:t>
        </w:r>
      </w:hyperlink>
    </w:p>
    <w:p>
      <w:pPr/>
      <w:br/>
      <w:r>
        <w:rPr>
          <w:b w:val="1"/>
          <w:bCs w:val="1"/>
        </w:rPr>
        <w:t xml:space="preserve">Scientific publisher : </w:t>
      </w:r>
      <w:r>
        <w:rPr/>
        <w:t xml:space="preserve">UCR - Universidad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http://revistas.ucr.ac.cr/index.php/economicas</w:t>
        </w:r>
      </w:hyperlink>
      <w:br/>
      <w:r>
        <w:rPr>
          <w:b w:val="1"/>
          <w:bCs w:val="1"/>
        </w:rPr>
        <w:t xml:space="preserve">Information for authors : </w:t>
      </w:r>
      <w:hyperlink r:id="rId9" w:history="1">
        <w:r>
          <w:rPr>
            <w:color w:val="#0000ff"/>
          </w:rPr>
          <w:t xml:space="preserve">http://revistas.ucr.ac.cr/index.php/economicas/about/submissions#authorGuidelines</w:t>
        </w:r>
      </w:hyperlink>
      <w:br/>
      <w:br/>
      <w:r>
        <w:rPr>
          <w:b w:val="1"/>
          <w:bCs w:val="1"/>
        </w:rPr>
        <w:t xml:space="preserve">Présentation de la revue</w:t>
      </w:r>
      <w:br/>
      <w:r>
        <w:rPr>
          <w:b w:val="1"/>
          <w:bCs w:val="1"/>
        </w:rPr>
        <w:t xml:space="preserve">Original language : </w:t>
      </w:r>
    </w:p>
    <w:p>
      <w:pPr/>
      <w:r>
        <w:rPr/>
        <w:t xml:space="preserve">La Revista de Ciencias Económicas (RCE) es una publicación interdisciplinaria semestral, de acceso abierto de la Facultad de Ciencias Económicas de la Universidad de Costa Rica. Su objetivo es divulgar las investigaciones desarrolladas en los Institutos y Centros de Investigación de la Universidad de Costa Rica, y la publicación de investigaciones de académicos nacionales e internacionales, sirviendo de medio de comunicación entre los y las investigadoras de manera que se genere un diálogo entre pares ubicados en distintas latitudes, sobre el conocimiento en el área de las ciencias económicas. RCE aplica un proceso de evaluación por pares de carácter doble ciego nacionales e internacionales que garantiza la imparcialidad en las evaluaciones de los artículos. Cubre las áreas de Economía, Administración de Negocios, Estadística y Administración Pública. La Revista se publica en versiones impresa y en línea.</w:t>
      </w:r>
      <w:br/>
      <w:r>
        <w:rPr/>
        <w:t xml:space="preserve">La Revista de Ciencias Económicas promueve el acceso a la investigación cientifica ya que no tiene tarifas de publicación y hace disponibles los artículos de forma inmediata luego de la publicación inicial.</w:t>
      </w:r>
      <w:br/>
      <w:r>
        <w:rPr/>
        <w:t xml:space="preserve">RCE publica artículos de investigación, de revisión de literatura, avances de investigación, notas técnicas, y estudios de caso de investigadores nacionales o extranjeras, en idioma español o inglés.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de Ciencias Económicas (San José.)</w:t>
      </w:r>
      <w:br/>
      <w:r>
        <w:rPr>
          <w:b w:val="1"/>
          <w:bCs w:val="1"/>
        </w:rPr>
        <w:t xml:space="preserve">ISSN : </w:t>
      </w:r>
      <w:r>
        <w:rPr/>
        <w:t xml:space="preserve">0252-9521 (ISSN-L); 0252-9521 (ISSN-Print); 2215-3489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Technical articles, Case studies,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54" TargetMode="External"/><Relationship Id="rId8" Type="http://schemas.openxmlformats.org/officeDocument/2006/relationships/hyperlink" Target="http://revistas.ucr.ac.cr/index.php/economicas" TargetMode="External"/><Relationship Id="rId9" Type="http://schemas.openxmlformats.org/officeDocument/2006/relationships/hyperlink" Target="http://revistas.ucr.ac.cr/index.php/economic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2025-09-27T07:52:59+02:00</dcterms:created>
  <dcterms:modified xsi:type="dcterms:W3CDTF">2025-09-27T07:52:59+02:00</dcterms:modified>
</cp:coreProperties>
</file>

<file path=docProps/custom.xml><?xml version="1.0" encoding="utf-8"?>
<Properties xmlns="http://schemas.openxmlformats.org/officeDocument/2006/custom-properties" xmlns:vt="http://schemas.openxmlformats.org/officeDocument/2006/docPropsVTypes"/>
</file>