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Sciences</w:t>
      </w:r>
      <w:bookmarkEnd w:id="1"/>
    </w:p>
    <w:p>
      <w:hyperlink r:id="rId7" w:history="1">
        <w:r>
          <w:rPr>
            <w:color w:val="#0000ff"/>
          </w:rPr>
          <w:t xml:space="preserve">https://ou-publier.cirad.fr/en/node/4479</w:t>
        </w:r>
      </w:hyperlink>
    </w:p>
    <w:p>
      <w:pPr/>
      <w:br/>
      <w:r>
        <w:rPr>
          <w:b w:val="1"/>
          <w:bCs w:val="1"/>
        </w:rPr>
        <w:t xml:space="preserve">Scientific publisher : </w:t>
      </w:r>
      <w:r>
        <w:rPr/>
        <w:t xml:space="preserve">LRC - Limnological Research Center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http://www.springer.com/life+sciences/ecology/journal/27</w:t>
        </w:r>
      </w:hyperlink>
      <w:br/>
      <w:r>
        <w:rPr>
          <w:b w:val="1"/>
          <w:bCs w:val="1"/>
        </w:rPr>
        <w:t xml:space="preserve">Information for authors : </w:t>
      </w:r>
      <w:hyperlink r:id="rId9" w:history="1">
        <w:r>
          <w:rPr>
            <w:color w:val="#0000ff"/>
          </w:rPr>
          <w:t xml:space="preserve">https://www.springer.com/journal/27/submission-guidelines</w:t>
        </w:r>
      </w:hyperlink>
      <w:br/>
      <w:br/>
      <w:r>
        <w:rPr>
          <w:b w:val="1"/>
          <w:bCs w:val="1"/>
        </w:rPr>
        <w:t xml:space="preserve">Présentation de la revue</w:t>
      </w:r>
      <w:br/>
      <w:r>
        <w:rPr>
          <w:b w:val="1"/>
          <w:bCs w:val="1"/>
        </w:rPr>
        <w:t xml:space="preserve">Original language : </w:t>
      </w:r>
    </w:p>
    <w:p>
      <w:pPr/>
      <w:r>
        <w:rPr/>
        <w:t xml:space="preserve">Aquatic Sciences - Research Across Boundaries publishes original research, overviews, and reviews dealing with aquatic systems (wetlands, freshwater and marine systems) and their boundaries, including the impact of human activities on these systems. The coverage ranges from molecular-level mechanistic studies to investigations at the whole ecosystem scale, including fish ecology. Aquatic Sciences publishes articles presenting research across disciplinary and environmental boundaries, i.e. studies examining interactions among geological, microbial, biological, chemical, physical, hydrological, and societal processes, as well as studies assessing land-water, air-water, benthic-pelagic, river-ocean, lentic-lotic, and groundwater-surface water interactions.</w:t>
      </w:r>
    </w:p>
    <w:p>
      <w:pPr/>
      <w:r>
        <w:rPr/>
        <w:t xml:space="preserve">Authors are encouraged to place all species distribution records in a publicly accessible database such as the national Global Biodiversity Information Facility (GBIF) nodes or data centres endorsed by GBIF, including BioFresh</w:t>
      </w:r>
    </w:p>
    <w:p>
      <w:pPr/>
    </w:p>
    <w:p>
      <w:pPr/>
      <w:r>
        <w:rPr>
          <w:b w:val="1"/>
          <w:bCs w:val="1"/>
        </w:rPr>
        <w:t xml:space="preserve">Topics : </w:t>
      </w:r>
      <w:r>
        <w:rPr/>
        <w:t xml:space="preserve"/>
      </w:r>
      <w:br/>
      <w:r>
        <w:rPr/>
        <w:t xml:space="preserve">Aquaculture and fisheries</w:t>
      </w:r>
      <w:br/>
      <w:r>
        <w:rPr/>
        <w:t xml:space="preserve">Water</w:t>
      </w:r>
      <w:br/>
      <w:r>
        <w:rPr/>
        <w:t xml:space="preserve">Animal ecology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Research across Boundaries</w:t>
      </w:r>
      <w:br/>
      <w:r>
        <w:rPr>
          <w:b w:val="1"/>
          <w:bCs w:val="1"/>
        </w:rPr>
        <w:t xml:space="preserve">Abbreviated title (ISO) : </w:t>
      </w:r>
      <w:r>
        <w:rPr/>
        <w:t xml:space="preserve">Aquat. Sci.</w:t>
      </w:r>
      <w:br/>
      <w:r>
        <w:rPr>
          <w:b w:val="1"/>
          <w:bCs w:val="1"/>
        </w:rPr>
        <w:t xml:space="preserve">ISSN : </w:t>
      </w:r>
      <w:r>
        <w:rPr/>
        <w:t xml:space="preserve">1015-1621 (ISSN-L); 1015-1621 (ISSN-Print); 1420-9055 (ISSN-Electronic)</w:t>
      </w:r>
      <w:br/>
      <w:r>
        <w:rPr>
          <w:b w:val="1"/>
          <w:bCs w:val="1"/>
        </w:rPr>
        <w:t xml:space="preserve">Frequency : </w:t>
      </w:r>
      <w:r>
        <w:rPr/>
        <w:t xml:space="preserve">Continual</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2990 € (updated 03/10/2024)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https://www.springer.com/journal/27/submission-guidelines#Instructions%20for%20Authors_Research%20Data%20Policy%20and%20Data%20Availability%20Statements</w:t>
        </w:r>
      </w:hyperlink>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9" TargetMode="External"/><Relationship Id="rId8" Type="http://schemas.openxmlformats.org/officeDocument/2006/relationships/hyperlink" Target="http://www.springer.com/life+sciences/ecology/journal/27" TargetMode="External"/><Relationship Id="rId9" Type="http://schemas.openxmlformats.org/officeDocument/2006/relationships/hyperlink" Target="https://www.springer.com/journal/27/submission-guidelines" TargetMode="External"/><Relationship Id="rId10" Type="http://schemas.openxmlformats.org/officeDocument/2006/relationships/hyperlink" Target="https://www.springer.com/journal/27/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2025-09-26T11:26:14+02:00</dcterms:created>
  <dcterms:modified xsi:type="dcterms:W3CDTF">2025-09-26T11:26:14+02:00</dcterms:modified>
</cp:coreProperties>
</file>

<file path=docProps/custom.xml><?xml version="1.0" encoding="utf-8"?>
<Properties xmlns="http://schemas.openxmlformats.org/officeDocument/2006/custom-properties" xmlns:vt="http://schemas.openxmlformats.org/officeDocument/2006/docPropsVTypes"/>
</file>