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Critical Reviews in Food Science and Nutrition</w:t>
      </w:r>
      <w:bookmarkEnd w:id="1"/>
    </w:p>
    <w:p>
      <w:hyperlink r:id="rId7" w:history="1">
        <w:r>
          <w:rPr>
            <w:color w:val="#0000ff"/>
          </w:rPr>
          <w:t xml:space="preserve">https://ou-publier.cirad.fr/en/node/4442</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http://www.tandfonline.com/toc/bfsn20/current</w:t>
        </w:r>
      </w:hyperlink>
      <w:br/>
      <w:r>
        <w:rPr>
          <w:b w:val="1"/>
          <w:bCs w:val="1"/>
        </w:rPr>
        <w:t xml:space="preserve">Information for authors : </w:t>
      </w:r>
      <w:hyperlink r:id="rId9" w:history="1">
        <w:r>
          <w:rPr>
            <w:color w:val="#0000ff"/>
          </w:rPr>
          <w:t xml:space="preserve">http://www.tandfonline.com/action/authorSubmission?journalCode=bfsn20&amp;page=instructions#.UqHZuyd_t2g</w:t>
        </w:r>
      </w:hyperlink>
      <w:br/>
      <w:br/>
      <w:r>
        <w:rPr>
          <w:b w:val="1"/>
          <w:bCs w:val="1"/>
        </w:rPr>
        <w:t xml:space="preserve">Présentation de la revue</w:t>
      </w:r>
      <w:br/>
      <w:r>
        <w:rPr>
          <w:b w:val="1"/>
          <w:bCs w:val="1"/>
        </w:rPr>
        <w:t xml:space="preserve">Original language : </w:t>
      </w:r>
    </w:p>
    <w:p>
      <w:pPr/>
      <w:r>
        <w:rPr/>
        <w:t xml:space="preserve">The objective of Critical Reviews in Food Science and Nutrition is to present critical viewpoints of current technology, food science, and human nutrition. Also, the application of scientific discoveries and the acquisition of knowledge, as they relate to nutrition, functional foods, food safety, and food science and technology are thoroughly addressed in this comprehensive and authoritative information source. Reviews include issues of national concern, especially to food scientists, nutritionists, and health professionals, including: Diet and disease, Antioxidants, Allergenicity, Microbiological concerns, New technologies, Flavor chemistry, New ingredients, Food colors, The role of nutrients and their bioavailability, Pesticides, Toxic chemicals, Regulation, Risk assessment, Food safety, Food processing, Government regulation and policy, Nutrition, Fortification, New food products, Food and behavior, Effects of processing on nutrition, Food labeling, Functional/Bioactive Foods, Diet and Health</w:t>
      </w:r>
    </w:p>
    <w:p>
      <w:pPr/>
    </w:p>
    <w:p>
      <w:pPr/>
      <w:r>
        <w:rPr>
          <w:b w:val="1"/>
          <w:bCs w:val="1"/>
        </w:rPr>
        <w:t xml:space="preserve">Topics : </w:t>
      </w:r>
      <w:r>
        <w:rPr/>
        <w:t xml:space="preserve"/>
      </w:r>
      <w:br/>
      <w:r>
        <w:rPr/>
        <w:t xml:space="preserve">Food sciences</w:t>
      </w:r>
      <w:br/>
      <w:r>
        <w:rPr/>
        <w:t xml:space="preserve">Human nutrition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C R C Critical Reviews in Food Science and Nutrition; C R C Critical Reviews in Food Technology</w:t>
      </w:r>
      <w:br/>
      <w:r>
        <w:rPr>
          <w:b w:val="1"/>
          <w:bCs w:val="1"/>
        </w:rPr>
        <w:t xml:space="preserve">Abbreviated title (ISO) : </w:t>
      </w:r>
      <w:r>
        <w:rPr/>
        <w:t xml:space="preserve">Crit. Rev. Food Sci. Nutr.</w:t>
      </w:r>
      <w:br/>
      <w:r>
        <w:rPr>
          <w:b w:val="1"/>
          <w:bCs w:val="1"/>
        </w:rPr>
        <w:t xml:space="preserve">ISSN : </w:t>
      </w:r>
      <w:r>
        <w:rPr/>
        <w:t xml:space="preserve">1040-8398 (ISSN-L); 1040-8398 (ISSN-Print); 1549-7852 (ISSN-Electronic)</w:t>
      </w:r>
      <w:br/>
      <w:r>
        <w:rPr>
          <w:b w:val="1"/>
          <w:bCs w:val="1"/>
        </w:rPr>
        <w:t xml:space="preserve">Frequency : </w:t>
      </w:r>
      <w:r>
        <w:rPr/>
        <w:t xml:space="preserve">30 issues/year</w:t>
      </w:r>
      <w:br/>
    </w:p>
    <w:p>
      <w:pPr/>
      <w:r>
        <w:rPr>
          <w:b w:val="1"/>
          <w:bCs w:val="1"/>
        </w:rPr>
        <w:t xml:space="preserve">Article types : </w:t>
      </w:r>
      <w:r>
        <w:rPr/>
        <w:t xml:space="preserve">Reviews</w:t>
      </w:r>
      <w:br/>
      <w:br/>
      <w:r>
        <w:rPr>
          <w:b w:val="1"/>
          <w:bCs w:val="1"/>
        </w:rPr>
        <w:t xml:space="preserve">Publishing costs : </w:t>
      </w:r>
      <w:r>
        <w:rPr/>
        <w:t xml:space="preserve">No</w:t>
      </w:r>
      <w:br/>
      <w:r>
        <w:rPr>
          <w:b w:val="1"/>
          <w:bCs w:val="1"/>
        </w:rPr>
        <w:t xml:space="preserve">Cost of optional open access : </w:t>
      </w:r>
      <w:r>
        <w:rPr/>
        <w:t xml:space="preserve">4215 € (updated 08/01/2025)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08/01/2025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42" TargetMode="External"/><Relationship Id="rId8" Type="http://schemas.openxmlformats.org/officeDocument/2006/relationships/hyperlink" Target="http://www.tandfonline.com/toc/bfsn20/current" TargetMode="External"/><Relationship Id="rId9" Type="http://schemas.openxmlformats.org/officeDocument/2006/relationships/hyperlink" Target="http://www.tandfonline.com/action/authorSubmission?journalCode=bfsn20&amp;page=instructions#.UqHZuyd_t2g"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2025-09-27T17:40:10+02:00</dcterms:created>
  <dcterms:modified xsi:type="dcterms:W3CDTF">2025-09-27T17:40:10+02:00</dcterms:modified>
</cp:coreProperties>
</file>

<file path=docProps/custom.xml><?xml version="1.0" encoding="utf-8"?>
<Properties xmlns="http://schemas.openxmlformats.org/officeDocument/2006/custom-properties" xmlns:vt="http://schemas.openxmlformats.org/officeDocument/2006/docPropsVTypes"/>
</file>