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Sustentabilidade em debate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https://ou-publier.cirad.fr/en/node/4347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de Brasilia, Centro de Desenvolvimento Sustentavel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http://periodicos.unb.br/index.php/sust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http://periodicos.unb.br/index.php/sust/about/submissions#authorGuidelines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Sustainability in Debate, interdisciplinary, publishes texts on sustainability in its various dimensions, with the goal of creating a direct channel for discussion of topics related to sustainable development, environmental management, environmental conflicts, the environment condition, environmental governance, among others.</w:t>
      </w:r>
      <w:br/>
      <w:r>
        <w:rPr/>
        <w:t xml:space="preserve">Mission of the Journal Sustainability in Debate: Publish original texts, based on interdisciplinary research, capable of having strong impact on studies conducted in the fields of sustainable development and policies of sustainability on a global scale.</w:t>
      </w:r>
      <w:br/>
      <w:r>
        <w:rPr/>
        <w:t xml:space="preserve">Target Audience: The national and international scientific community, as well as users of knowledge about sustainable development and sustainability policies in government, international agencies, civil society, NGOs and the private sector.</w:t>
      </w:r>
      <w:br/>
      <w:r>
        <w:rPr/>
        <w:t xml:space="preserve">Types of collaboration accepted by the journal Sustainability in Debate : Texts in form of articles and essays with the theme of sustainability in its various dimensions: environmental, social, economic, cultural, institutional and others ; Critical reviews (reviews, bibliographical essays) of literature concerning the journal's subject ; Research notes ; Interviews. It is recommended, in this case, to consult the editors before carrying out the interview.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Development economics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Sustainability in debate</w:t>
      </w:r>
      <w:br/>
      <w:r>
        <w:rPr>
          <w:b w:val="1"/>
          <w:bCs w:val="1"/>
        </w:rPr>
        <w:t xml:space="preserve">ISSN : </w:t>
      </w:r>
      <w:r>
        <w:rPr/>
        <w:t xml:space="preserve">2177-7675 (ISSN-L); 2177-7675 (ISSN-Print); 2179-9067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R$ 150 reais de coût de soumission (updated 25/08/2022)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03/01/2023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47" TargetMode="External"/><Relationship Id="rId8" Type="http://schemas.openxmlformats.org/officeDocument/2006/relationships/hyperlink" Target="http://periodicos.unb.br/index.php/sust" TargetMode="External"/><Relationship Id="rId9" Type="http://schemas.openxmlformats.org/officeDocument/2006/relationships/hyperlink" Target="http://periodicos.unb.br/index.php/sust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2025-09-27T04:51:25+02:00</dcterms:created>
  <dcterms:modified xsi:type="dcterms:W3CDTF">2025-09-27T04:51:25+02:00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