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Revista Cientifica (Maracaibo)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https://ou-publier.cirad.fr/en/node/4339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Universidad del Zulia (Venezuela)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http://produccioncientificaluz.org/index.php/cientifica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https://produccioncientificaluz.org/index.php/cientifica/instrucciones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La misión es publicar la mejor literatura científica tropical y subtropical relacionada a las áreas de las ciencias veterinarias, producción animal, salud pública y tecnología de alimentos de origen animal, así como, literatura científica generada en zonas templadas, pero con aplicabilidad tropical.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Livestock prod., supply chains: multidiscip.</w:t>
      </w:r>
      <w:br/>
      <w:r>
        <w:rPr/>
        <w:t xml:space="preserve">Animal health: multidiscip.</w:t>
      </w:r>
      <w:br/>
      <w:r>
        <w:rPr/>
        <w:t xml:space="preserve">Food sciences</w:t>
      </w:r>
      <w:br/>
      <w:r>
        <w:rPr/>
        <w:t xml:space="preserve">World health, public health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English, Spanish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Revista Cientifica de la Facultad de Ciencias Veterinarias</w:t>
      </w:r>
      <w:br/>
      <w:r>
        <w:rPr>
          <w:b w:val="1"/>
          <w:bCs w:val="1"/>
        </w:rPr>
        <w:t xml:space="preserve">Abbreviated title (ISO) : </w:t>
      </w:r>
      <w:r>
        <w:rPr/>
        <w:t xml:space="preserve">Rev. cient. (Maracaibo)</w:t>
      </w:r>
      <w:br/>
      <w:r>
        <w:rPr>
          <w:b w:val="1"/>
          <w:bCs w:val="1"/>
        </w:rPr>
        <w:t xml:space="preserve">ISSN : </w:t>
      </w:r>
      <w:r>
        <w:rPr/>
        <w:t xml:space="preserve">0798-2259 (ISSN-L); 0798-2259 (ISSN-Print); 2521-9715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6 issues/year (Bi-monthly)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01/07/2024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4339" TargetMode="External"/><Relationship Id="rId8" Type="http://schemas.openxmlformats.org/officeDocument/2006/relationships/hyperlink" Target="http://produccioncientificaluz.org/index.php/cientifica" TargetMode="External"/><Relationship Id="rId9" Type="http://schemas.openxmlformats.org/officeDocument/2006/relationships/hyperlink" Target="https://produccioncientificaluz.org/index.php/cientifica/instruccione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2025-09-27T11:13:10+02:00</dcterms:created>
  <dcterms:modified xsi:type="dcterms:W3CDTF">2025-09-27T11:13:10+02:00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