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Infection Ecology and Epidemiology</w:t>
      </w:r>
      <w:bookmarkEnd w:id="1"/>
    </w:p>
    <w:p>
      <w:hyperlink r:id="rId7" w:history="1">
        <w:r>
          <w:rPr>
            <w:color w:val="#0000ff"/>
          </w:rPr>
          <w:t xml:space="preserve">https://ou-publier.cirad.fr/en/node/4308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http://www.tandfonline.com/toc/ziee20/current</w:t>
        </w:r>
      </w:hyperlink>
      <w:br/>
      <w:r>
        <w:rPr>
          <w:b w:val="1"/>
          <w:bCs w:val="1"/>
        </w:rPr>
        <w:t xml:space="preserve">Information for authors : </w:t>
      </w:r>
      <w:hyperlink r:id="rId9" w:history="1">
        <w:r>
          <w:rPr>
            <w:color w:val="#0000ff"/>
          </w:rPr>
          <w:t xml:space="preserve">http://www.tandfonline.com/action/authorSubmission?journalCode=ziee20&amp;page=instructions</w:t>
        </w:r>
      </w:hyperlink>
      <w:br/>
      <w:br/>
      <w:r>
        <w:rPr>
          <w:b w:val="1"/>
          <w:bCs w:val="1"/>
        </w:rPr>
        <w:t xml:space="preserve">Présentation de la revue</w:t>
      </w:r>
      <w:br/>
      <w:r>
        <w:rPr>
          <w:b w:val="1"/>
          <w:bCs w:val="1"/>
        </w:rPr>
        <w:t xml:space="preserve">Original language : </w:t>
      </w:r>
    </w:p>
    <w:p>
      <w:pPr/>
      <w:r>
        <w:rPr/>
        <w:t xml:space="preserve">The journal specifically welcomes papers from studies where researchers from multiple medical and ecological disciplines are collaborating so as to increase our knowledge of the emergence, spread and effect of new and re-emerged infectious diseases in humans, domestic animals and wildlife. Main areas of interest include, but are not limited to:</w:t>
      </w:r>
      <w:br/>
      <w:r>
        <w:rPr/>
        <w:t xml:space="preserve">- Zoonotic microorganisms</w:t>
      </w:r>
      <w:br/>
      <w:r>
        <w:rPr/>
        <w:t xml:space="preserve">- Vector borne infections</w:t>
      </w:r>
      <w:br/>
      <w:r>
        <w:rPr/>
        <w:t xml:space="preserve">- Gastrointestinal pathogens</w:t>
      </w:r>
      <w:br/>
      <w:r>
        <w:rPr/>
        <w:t xml:space="preserve">- Antimicrobial resistance</w:t>
      </w:r>
      <w:br/>
      <w:r>
        <w:rPr/>
        <w:t xml:space="preserve">- Zoonotic microorganisms in a changing environment.</w:t>
      </w:r>
    </w:p>
    <w:p>
      <w:pPr/>
    </w:p>
    <w:p>
      <w:pPr/>
      <w:r>
        <w:rPr>
          <w:b w:val="1"/>
          <w:bCs w:val="1"/>
        </w:rPr>
        <w:t xml:space="preserve">Topics : </w:t>
      </w:r>
      <w:r>
        <w:rPr/>
        <w:t xml:space="preserve"/>
      </w:r>
      <w:br/>
      <w:r>
        <w:rPr/>
        <w:t xml:space="preserve">Wildlife</w:t>
      </w:r>
      <w:br/>
      <w:r>
        <w:rPr/>
        <w:t xml:space="preserve">Animal health: multidiscip.</w:t>
      </w:r>
      <w:br/>
      <w:r>
        <w:rPr/>
        <w:t xml:space="preserve">World health, public health</w:t>
      </w:r>
      <w:br/>
      <w:r>
        <w:rPr/>
        <w:t xml:space="preserve">Human health</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IEE ; Infection Ecology &amp; Epidemiology</w:t>
      </w:r>
      <w:br/>
      <w:r>
        <w:rPr>
          <w:b w:val="1"/>
          <w:bCs w:val="1"/>
        </w:rPr>
        <w:t xml:space="preserve">ISSN : </w:t>
      </w:r>
      <w:r>
        <w:rPr/>
        <w:t xml:space="preserve">2000-8686 (ISSN-L); 2000-8686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2110 €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08" TargetMode="External"/><Relationship Id="rId8" Type="http://schemas.openxmlformats.org/officeDocument/2006/relationships/hyperlink" Target="http://www.tandfonline.com/toc/ziee20/current" TargetMode="External"/><Relationship Id="rId9" Type="http://schemas.openxmlformats.org/officeDocument/2006/relationships/hyperlink" Target="http://www.tandfonline.com/action/authorSubmission?journalCode=zie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2025-09-27T14:00:05+02:00</dcterms:created>
  <dcterms:modified xsi:type="dcterms:W3CDTF">2025-09-27T14:00:05+02:00</dcterms:modified>
</cp:coreProperties>
</file>

<file path=docProps/custom.xml><?xml version="1.0" encoding="utf-8"?>
<Properties xmlns="http://schemas.openxmlformats.org/officeDocument/2006/custom-properties" xmlns:vt="http://schemas.openxmlformats.org/officeDocument/2006/docPropsVTypes"/>
</file>