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Proceedings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https://ou-publier.cirad.fr/en/node/4292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http://www.biomedcentral.com/bmcproc/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https://bmcproc.biomedcentral.com/submission-guidelines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BMC Proceedings</w:t>
      </w:r>
      <w:r>
        <w:rPr/>
        <w:t xml:space="preserve"> is an online, open access journal publishing proceedings of conferences across all scientific and clinical disciplines, including peer-reviewed full-length articles, collections of abstracts and meeting reports. Devoted specifically to conference publications, including large collections of articles, meetings of specialized interest and conferences of a cross- or multi-disciplinary nature, each collection is published as a supplement.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BMC Proc.</w:t>
      </w:r>
      <w:br/>
      <w:r>
        <w:rPr>
          <w:b w:val="1"/>
          <w:bCs w:val="1"/>
        </w:rPr>
        <w:t xml:space="preserve">ISSN : </w:t>
      </w:r>
      <w:r>
        <w:rPr/>
        <w:t xml:space="preserve">1753-6561 (ISSN-L); 1753-6561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Conference reports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1890 Euros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03/01/2023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92" TargetMode="External"/><Relationship Id="rId8" Type="http://schemas.openxmlformats.org/officeDocument/2006/relationships/hyperlink" Target="http://www.biomedcentral.com/bmcproc/" TargetMode="External"/><Relationship Id="rId9" Type="http://schemas.openxmlformats.org/officeDocument/2006/relationships/hyperlink" Target="https://bmcproc.biomedcentral.com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2025-09-26T19:05:36+02:00</dcterms:created>
  <dcterms:modified xsi:type="dcterms:W3CDTF">2025-09-26T19:05:36+02:00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