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Agronomie, Environnement &amp; Sociétés</w:t>
      </w:r>
      <w:bookmarkEnd w:id="1"/>
    </w:p>
    <w:p>
      <w:hyperlink r:id="rId7" w:history="1">
        <w:r>
          <w:rPr>
            <w:color w:val="#0000ff"/>
          </w:rPr>
          <w:t xml:space="preserve">https://ou-publier.cirad.fr/en/node/4281</w:t>
        </w:r>
      </w:hyperlink>
    </w:p>
    <w:p>
      <w:pPr/>
      <w:br/>
      <w:r>
        <w:rPr>
          <w:b w:val="1"/>
          <w:bCs w:val="1"/>
        </w:rPr>
        <w:t xml:space="preserve">Scientific publisher : </w:t>
      </w:r>
      <w:r>
        <w:rPr/>
        <w:t xml:space="preserve">AFA - Association française d'agronomie (France)</w:t>
      </w:r>
      <w:br/>
      <w:r>
        <w:rPr>
          <w:b w:val="1"/>
          <w:bCs w:val="1"/>
        </w:rPr>
        <w:t xml:space="preserve">Commercial publisher : </w:t>
      </w:r>
      <w:br/>
      <w:br/>
      <w:r>
        <w:rPr>
          <w:b w:val="1"/>
          <w:bCs w:val="1"/>
        </w:rPr>
        <w:t xml:space="preserve">Journal's website : </w:t>
      </w:r>
      <w:hyperlink r:id="rId8" w:history="1">
        <w:r>
          <w:rPr>
            <w:color w:val="#0000ff"/>
          </w:rPr>
          <w:t xml:space="preserve">https://agronomie.asso.fr/aes</w:t>
        </w:r>
      </w:hyperlink>
      <w:br/>
      <w:r>
        <w:rPr>
          <w:b w:val="1"/>
          <w:bCs w:val="1"/>
        </w:rPr>
        <w:t xml:space="preserve">Information for authors : </w:t>
      </w:r>
      <w:hyperlink r:id="rId9" w:history="1">
        <w:r>
          <w:rPr>
            <w:color w:val="#0000ff"/>
          </w:rPr>
          <w:t xml:space="preserve">https://agronomie.asso.fr/aes-presentation</w:t>
        </w:r>
      </w:hyperlink>
      <w:br/>
      <w:br/>
      <w:r>
        <w:rPr>
          <w:b w:val="1"/>
          <w:bCs w:val="1"/>
        </w:rPr>
        <w:t xml:space="preserve">Présentation de la revue</w:t>
      </w:r>
      <w:br/>
      <w:r>
        <w:rPr>
          <w:b w:val="1"/>
          <w:bCs w:val="1"/>
        </w:rPr>
        <w:t xml:space="preserve">Original language : </w:t>
      </w:r>
    </w:p>
    <w:p>
      <w:pPr/>
      <w:r>
        <w:rPr/>
        <w:t xml:space="preserve">La revue AE&amp;S est éditée par l'Association française d'agronomie (AFA). L'AFA a été créée en 2008 sur le mode d'un carrefour interprofessionnel pour une agronomie en prise avec les enjeux sociétaux. Sa revue AE&amp;S a pour but d'intensifier les échanges et débats qu'elle organise entre ses adhérents et en accroître la visibilité dans le grand public.Les deux finalités principales de l'AFA constituent les axes stratégiques de la ligne éditoriale de la revue AE&amp;S :</w:t>
      </w:r>
    </w:p>
    <w:p>
      <w:pPr>
        <w:numPr>
          <w:ilvl w:val="0"/>
          <w:numId w:val="2"/>
        </w:numPr>
      </w:pPr>
      <w:r>
        <w:rPr/>
        <w:t xml:space="preserve">développer le recours aux concepts, méthodes et techniques de l'agronomie pour appréhender et résoudre les problèmes d'alimentation, d'environnement et de développement durable, aux différentes échelles où ils se posent, de la parcelle à la planète ;</w:t>
      </w:r>
    </w:p>
    <w:p>
      <w:pPr>
        <w:numPr>
          <w:ilvl w:val="0"/>
          <w:numId w:val="2"/>
        </w:numPr>
      </w:pPr>
      <w:r>
        <w:rPr/>
        <w:t xml:space="preserve">contribuer à ce que l'agronomie évolue en prenant en compte les nouveaux enjeux sociétaux, en intégrant les acquis scientifiques et technologiques, et en s'adaptant à l'évolution des différents métiers d'agronomes.</w:t>
      </w:r>
    </w:p>
    <w:p>
      <w:pPr/>
      <w:r>
        <w:rPr/>
        <w:t xml:space="preserve">En proposant une conception actualisée et résolument finalisée de la discipline agronomique, en prise avec les grandes préoccupations liées à l'environnement et les débats de société qui l'interpellent, la revue AE&amp;S entend contribuer à la réflexion sur la place et le rôle de l'agronomie et des divers métiers d'agronomes dans le développement des sociétés contemporaines, tout en augmentant la visibilité de leurs points de vue.</w:t>
      </w:r>
    </w:p>
    <w:p>
      <w:pPr/>
    </w:p>
    <w:p>
      <w:pPr/>
      <w:r>
        <w:rPr>
          <w:b w:val="1"/>
          <w:bCs w:val="1"/>
        </w:rPr>
        <w:t xml:space="preserve">Topics : </w:t>
      </w:r>
      <w:r>
        <w:rPr/>
        <w:t xml:space="preserve"/>
      </w:r>
      <w:br/>
      <w:r>
        <w:rPr/>
        <w:t xml:space="preserve">Agriculture: multidiscip.</w:t>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Agronomie, environnement et sociétés ; Revue Agronomie, environnement et sociétés ; AE&amp;S ; Revue AES</w:t>
      </w:r>
      <w:br/>
      <w:r>
        <w:rPr>
          <w:b w:val="1"/>
          <w:bCs w:val="1"/>
        </w:rPr>
        <w:t xml:space="preserve">Abbreviated title (ISO) : </w:t>
      </w:r>
      <w:r>
        <w:rPr/>
        <w:t xml:space="preserve">Agron. Environ. Soc.</w:t>
      </w:r>
      <w:br/>
      <w:r>
        <w:rPr>
          <w:b w:val="1"/>
          <w:bCs w:val="1"/>
        </w:rPr>
        <w:t xml:space="preserve">ISSN : </w:t>
      </w:r>
      <w:r>
        <w:rPr/>
        <w:t xml:space="preserve">1775-4240 (ISSN-L); 2265-1071 (ISSN-Print); 1775-4240 (ISSN-Electronic)</w:t>
      </w:r>
      <w:br/>
      <w:r>
        <w:rPr>
          <w:b w:val="1"/>
          <w:bCs w:val="1"/>
        </w:rPr>
        <w:t xml:space="preserve">Frequency : </w:t>
      </w:r>
      <w:r>
        <w:rPr/>
        <w:t xml:space="preserve">2 issues/year (Half-yearly)</w:t>
      </w:r>
      <w:br/>
      <w:r>
        <w:rPr>
          <w:b w:val="1"/>
          <w:bCs w:val="1"/>
        </w:rPr>
        <w:t xml:space="preserve">Additional information : </w:t>
      </w:r>
    </w:p>
    <w:p>
      <w:pPr/>
      <w:r>
        <w:rPr/>
        <w:t xml:space="preserve">Chaque numéro de la revue AE&amp;S a un thème et fonctionne par appel à contributions. Les appels sont consultables à la page d'accueil de la revue. Il faut d'abord envoyer une manifestation d’intérêt (résumé d’une demi-page) à la personne contact de l'appel.</w:t>
      </w:r>
    </w:p>
    <w:p>
      <w:pPr/>
      <w:br/>
      <w:r>
        <w:rPr>
          <w:b w:val="1"/>
          <w:bCs w:val="1"/>
        </w:rPr>
        <w:t xml:space="preserve">Article types : </w:t>
      </w:r>
      <w:r>
        <w:rPr/>
        <w:t xml:space="preserve">Research articles, Reviews, Book analyses, Special issues, Commentaries,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86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81" TargetMode="External"/><Relationship Id="rId8" Type="http://schemas.openxmlformats.org/officeDocument/2006/relationships/hyperlink" Target="https://agronomie.asso.fr/aes" TargetMode="External"/><Relationship Id="rId9" Type="http://schemas.openxmlformats.org/officeDocument/2006/relationships/hyperlink" Target="https://agronomie.asso.fr/aes-present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2024-11-24T07:32:31+01:00</dcterms:created>
  <dcterms:modified xsi:type="dcterms:W3CDTF">2024-11-24T07:32:31+01:00</dcterms:modified>
</cp:coreProperties>
</file>

<file path=docProps/custom.xml><?xml version="1.0" encoding="utf-8"?>
<Properties xmlns="http://schemas.openxmlformats.org/officeDocument/2006/custom-properties" xmlns:vt="http://schemas.openxmlformats.org/officeDocument/2006/docPropsVTypes"/>
</file>