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Insect Systematics and Evolution</w:t>
      </w:r>
      <w:bookmarkEnd w:id="1"/>
    </w:p>
    <w:p>
      <w:hyperlink r:id="rId7" w:history="1">
        <w:r>
          <w:rPr>
            <w:color w:val="#0000ff"/>
          </w:rPr>
          <w:t xml:space="preserve">https://ou-publier.cirad.fr/en/node/4263</w:t>
        </w:r>
      </w:hyperlink>
    </w:p>
    <w:p>
      <w:pPr/>
      <w:br/>
      <w:r>
        <w:rPr>
          <w:b w:val="1"/>
          <w:bCs w:val="1"/>
        </w:rPr>
        <w:t xml:space="preserve">Commercial publisher : </w:t>
      </w:r>
      <w:r>
        <w:rPr/>
        <w:t xml:space="preserve">Brill (Netherlands)</w:t>
      </w:r>
      <w:br/>
      <w:br/>
      <w:r>
        <w:rPr>
          <w:b w:val="1"/>
          <w:bCs w:val="1"/>
        </w:rPr>
        <w:t xml:space="preserve">Journal's website : </w:t>
      </w:r>
      <w:hyperlink r:id="rId8" w:history="1">
        <w:r>
          <w:rPr>
            <w:color w:val="#0000ff"/>
          </w:rPr>
          <w:t xml:space="preserve">https://brill.com/view/journals/ise/ise-overview.xml</w:t>
        </w:r>
      </w:hyperlink>
      <w:br/>
      <w:r>
        <w:rPr>
          <w:b w:val="1"/>
          <w:bCs w:val="1"/>
        </w:rPr>
        <w:t xml:space="preserve">Information for authors : </w:t>
      </w:r>
      <w:hyperlink r:id="rId9" w:history="1">
        <w:r>
          <w:rPr>
            <w:color w:val="#0000ff"/>
          </w:rPr>
          <w:t xml:space="preserve">https://brill.com/view/journals/ise/ise-overview.xml?contents=artsub</w:t>
        </w:r>
      </w:hyperlink>
      <w:br/>
      <w:br/>
      <w:r>
        <w:rPr>
          <w:b w:val="1"/>
          <w:bCs w:val="1"/>
        </w:rPr>
        <w:t xml:space="preserve">Présentation de la revue</w:t>
      </w:r>
      <w:br/>
      <w:r>
        <w:rPr>
          <w:b w:val="1"/>
          <w:bCs w:val="1"/>
        </w:rPr>
        <w:t xml:space="preserve">Original language : </w:t>
      </w:r>
    </w:p>
    <w:p>
      <w:pPr/>
      <w:r>
        <w:rPr/>
        <w:t xml:space="preserve">Insect Systematics &amp; Evolution (ISE) publishes original papers on all aspects of systematic entomology and the evolutionary history of both extant and extinct insects and related groups. Priority is given to taxonomic revisions and phylogenetic studies employing morphological and molecular data. ISE also welcomes reviews and syntheses that can appeal to a wide community of systematic entomologists. Single species descriptions, regional checklists, and phylogenetic studies based on few taxa or single molecular markers will generally not be accepted.</w:t>
      </w:r>
    </w:p>
    <w:p>
      <w:pPr/>
    </w:p>
    <w:p>
      <w:pPr/>
      <w:r>
        <w:rPr>
          <w:b w:val="1"/>
          <w:bCs w:val="1"/>
        </w:rPr>
        <w:t xml:space="preserve">Topics : </w:t>
      </w:r>
      <w:r>
        <w:rPr/>
        <w:t xml:space="preserve"/>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Insect Systematics &amp; Evolution ; ISE</w:t>
      </w:r>
      <w:br/>
      <w:r>
        <w:rPr>
          <w:b w:val="1"/>
          <w:bCs w:val="1"/>
        </w:rPr>
        <w:t xml:space="preserve">Abbreviated title (ISO) : </w:t>
      </w:r>
      <w:r>
        <w:rPr/>
        <w:t xml:space="preserve">Insect Syst. Evol.</w:t>
      </w:r>
      <w:br/>
      <w:r>
        <w:rPr>
          <w:b w:val="1"/>
          <w:bCs w:val="1"/>
        </w:rPr>
        <w:t xml:space="preserve">ISSN : </w:t>
      </w:r>
      <w:r>
        <w:rPr/>
        <w:t xml:space="preserve">1399-560X (ISSN-L); 1399-560X (ISSN-Print); 1876-312X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2150 Euros (updated 01/01/2021)</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63" TargetMode="External"/><Relationship Id="rId8" Type="http://schemas.openxmlformats.org/officeDocument/2006/relationships/hyperlink" Target="https://brill.com/view/journals/ise/ise-overview.xml" TargetMode="External"/><Relationship Id="rId9" Type="http://schemas.openxmlformats.org/officeDocument/2006/relationships/hyperlink" Target="https://brill.com/view/journals/ise/ise-overview.xml?contents=artsub"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2024-11-23T06:33:30+01:00</dcterms:created>
  <dcterms:modified xsi:type="dcterms:W3CDTF">2024-11-23T06:33:30+01:00</dcterms:modified>
</cp:coreProperties>
</file>

<file path=docProps/custom.xml><?xml version="1.0" encoding="utf-8"?>
<Properties xmlns="http://schemas.openxmlformats.org/officeDocument/2006/custom-properties" xmlns:vt="http://schemas.openxmlformats.org/officeDocument/2006/docPropsVTypes"/>
</file>