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Antiviral Research</w:t>
      </w:r>
      <w:bookmarkEnd w:id="1"/>
    </w:p>
    <w:p>
      <w:hyperlink r:id="rId7" w:history="1">
        <w:r>
          <w:rPr>
            <w:color w:val="#0000ff"/>
          </w:rPr>
          <w:t xml:space="preserve">https://ou-publier.cirad.fr/en/node/4239</w:t>
        </w:r>
      </w:hyperlink>
    </w:p>
    <w:p>
      <w:pPr/>
      <w:br/>
      <w:r>
        <w:rPr>
          <w:b w:val="1"/>
          <w:bCs w:val="1"/>
        </w:rPr>
        <w:t xml:space="preserve">Scientific publisher : </w:t>
      </w:r>
      <w:r>
        <w:rPr/>
        <w:t xml:space="preserve">ISAR - International Society for Antiviral Research (United States)</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https://www.sciencedirect.com/journal/antiviral-research</w:t>
        </w:r>
      </w:hyperlink>
      <w:br/>
      <w:r>
        <w:rPr>
          <w:b w:val="1"/>
          <w:bCs w:val="1"/>
        </w:rPr>
        <w:t xml:space="preserve">Information for authors : </w:t>
      </w:r>
      <w:hyperlink r:id="rId9" w:history="1">
        <w:r>
          <w:rPr>
            <w:color w:val="#0000ff"/>
          </w:rPr>
          <w:t xml:space="preserve">https://www.elsevier.com/journals/antiviral-research/0166-3542/guide-for-authors</w:t>
        </w:r>
      </w:hyperlink>
      <w:br/>
      <w:br/>
      <w:r>
        <w:rPr>
          <w:b w:val="1"/>
          <w:bCs w:val="1"/>
        </w:rPr>
        <w:t xml:space="preserve">Présentation de la revue</w:t>
      </w:r>
      <w:br/>
      <w:r>
        <w:rPr>
          <w:b w:val="1"/>
          <w:bCs w:val="1"/>
        </w:rPr>
        <w:t xml:space="preserve">Original language : </w:t>
      </w:r>
    </w:p>
    <w:p>
      <w:pPr/>
      <w:r>
        <w:rPr>
          <w:i w:val="1"/>
          <w:iCs w:val="1"/>
        </w:rPr>
        <w:t xml:space="preserve">Antiviral Research</w:t>
      </w:r>
      <w:r>
        <w:rPr/>
        <w:t xml:space="preserve"> publishes research reports, short communications, review articles and commentaries on the control of viral infections in humans and animals. Its scope encompasses:</w:t>
      </w:r>
    </w:p>
    <w:p>
      <w:pPr>
        <w:numPr>
          <w:ilvl w:val="0"/>
          <w:numId w:val="2"/>
        </w:numPr>
      </w:pPr>
      <w:r>
        <w:rPr/>
        <w:t xml:space="preserve">antiviral drugs, antibodies and host-response modifiers, including their synthesis, in vitro and in vivo testing and mechanisms of action.</w:t>
      </w:r>
    </w:p>
    <w:p>
      <w:pPr>
        <w:numPr>
          <w:ilvl w:val="0"/>
          <w:numId w:val="2"/>
        </w:numPr>
      </w:pPr>
      <w:r>
        <w:rPr/>
        <w:t xml:space="preserve">new or improved vaccines against viral infections of humans;</w:t>
      </w:r>
    </w:p>
    <w:p>
      <w:pPr>
        <w:numPr>
          <w:ilvl w:val="0"/>
          <w:numId w:val="2"/>
        </w:numPr>
      </w:pPr>
      <w:r>
        <w:rPr/>
        <w:t xml:space="preserve">assessments of drug and vaccine safety;</w:t>
      </w:r>
    </w:p>
    <w:p>
      <w:pPr>
        <w:numPr>
          <w:ilvl w:val="0"/>
          <w:numId w:val="2"/>
        </w:numPr>
      </w:pPr>
      <w:r>
        <w:rPr/>
        <w:t xml:space="preserve">evolution of drug- or vaccine-resistant viruses and the development of effective countermeasures;</w:t>
      </w:r>
    </w:p>
    <w:p>
      <w:pPr>
        <w:numPr>
          <w:ilvl w:val="0"/>
          <w:numId w:val="2"/>
        </w:numPr>
      </w:pPr>
      <w:r>
        <w:rPr/>
        <w:t xml:space="preserve">identification and validation of new drug targets;</w:t>
      </w:r>
    </w:p>
    <w:p>
      <w:pPr>
        <w:numPr>
          <w:ilvl w:val="0"/>
          <w:numId w:val="2"/>
        </w:numPr>
      </w:pPr>
      <w:r>
        <w:rPr/>
        <w:t xml:space="preserve">laboratory animal models of viral diseases;</w:t>
      </w:r>
    </w:p>
    <w:p>
      <w:pPr>
        <w:numPr>
          <w:ilvl w:val="0"/>
          <w:numId w:val="2"/>
        </w:numPr>
      </w:pPr>
      <w:r>
        <w:rPr/>
        <w:t xml:space="preserve">pathogenesis of viral diseases and mechanisms of viral evasion of host immune responses.</w:t>
      </w:r>
    </w:p>
    <w:p>
      <w:pPr/>
      <w:r>
        <w:rPr/>
        <w:t xml:space="preserve">We encourage the submission of manuscripts describing the activity of well-defined chemical compounds for the treatment of viral diseases of humans and vertebrate animals. We also publish manuscripts on the protective activity of vaccines for humans, and we will consider reports of the testing of veterinary vaccines in the target animal species. All papers must include a sufficiently detailed description of methods to permit other investigators to replicate the experiments. Authors reporting the antiviral effect of a novel small-molecule drug must reveal its chemical structure. Claims of in vitro or in vivo efficacy of a drug or vaccine must be supported by appropriate statistical analysis.</w:t>
      </w:r>
    </w:p>
    <w:p>
      <w:pPr/>
    </w:p>
    <w:p>
      <w:pPr/>
      <w:r>
        <w:rPr>
          <w:b w:val="1"/>
          <w:bCs w:val="1"/>
        </w:rPr>
        <w:t xml:space="preserve">Topics : </w:t>
      </w:r>
      <w:r>
        <w:rPr/>
        <w:t xml:space="preserve"/>
      </w:r>
      <w:br/>
      <w:r>
        <w:rPr/>
        <w:t xml:space="preserve">Control methods</w:t>
      </w:r>
      <w:br/>
      <w:r>
        <w:rPr/>
        <w:t xml:space="preserve">Diseases, pathogens, control</w:t>
      </w:r>
      <w:br/>
      <w:r>
        <w:rPr/>
        <w:t xml:space="preserve">Human health</w:t>
      </w:r>
      <w:br/>
      <w:r>
        <w:rPr/>
        <w:t xml:space="preserve">Virology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Antiviral Res.</w:t>
      </w:r>
      <w:br/>
      <w:r>
        <w:rPr>
          <w:b w:val="1"/>
          <w:bCs w:val="1"/>
        </w:rPr>
        <w:t xml:space="preserve">ISSN : </w:t>
      </w:r>
      <w:r>
        <w:rPr/>
        <w:t xml:space="preserve">0166-3542 (ISSN-L); 0166-3542 (ISSN-Print); 1872-9096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parution des articles, la version post-print peut être déposée sur une archive ouverte (ex : Agritrop).</w:t>
      </w:r>
    </w:p>
    <w:p>
      <w:pPr/>
      <w:br/>
      <w:r>
        <w:rPr>
          <w:b w:val="1"/>
          <w:bCs w:val="1"/>
        </w:rPr>
        <w:t xml:space="preserve">Article types : </w:t>
      </w:r>
      <w:r>
        <w:rPr/>
        <w:t xml:space="preserve">Research articles, Reviews, Short articles</w:t>
      </w:r>
      <w:br/>
      <w:br/>
      <w:r>
        <w:rPr>
          <w:b w:val="1"/>
          <w:bCs w:val="1"/>
        </w:rPr>
        <w:t xml:space="preserve">Publishing costs : </w:t>
      </w:r>
      <w:r>
        <w:rPr/>
        <w:t xml:space="preserve">No</w:t>
      </w:r>
      <w:br/>
      <w:r>
        <w:rPr>
          <w:b w:val="1"/>
          <w:bCs w:val="1"/>
        </w:rPr>
        <w:t xml:space="preserve">Cost of optional open access : </w:t>
      </w:r>
      <w:r>
        <w:rPr/>
        <w:t xml:space="preserve">4000 $. Pour les Ciradiens, aucun coût à payer suite à un accord national pour la période 2024-2027 (https://intranet-dist.cirad.fr/publier/choisir-la-revue/accords-cirad-editeurs)  (updated 06/02/2025)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w:t>
        </w:r>
      </w:hyperlink>
      <w:br/>
      <w:br/>
      <w:r>
        <w:rPr/>
        <w:t xml:space="preserve">Updated on </w:t>
      </w:r>
      <w:r>
        <w:rPr/>
        <w:t xml:space="preserve">06/02/2025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892E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239" TargetMode="External"/><Relationship Id="rId8" Type="http://schemas.openxmlformats.org/officeDocument/2006/relationships/hyperlink" Target="https://www.sciencedirect.com/journal/antiviral-research" TargetMode="External"/><Relationship Id="rId9" Type="http://schemas.openxmlformats.org/officeDocument/2006/relationships/hyperlink" Target="https://www.elsevier.com/journals/antiviral-research/0166-3542/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2025-09-26T15:32:41+02:00</dcterms:created>
  <dcterms:modified xsi:type="dcterms:W3CDTF">2025-09-26T15:32:41+02:00</dcterms:modified>
</cp:coreProperties>
</file>

<file path=docProps/custom.xml><?xml version="1.0" encoding="utf-8"?>
<Properties xmlns="http://schemas.openxmlformats.org/officeDocument/2006/custom-properties" xmlns:vt="http://schemas.openxmlformats.org/officeDocument/2006/docPropsVTypes"/>
</file>