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BioRisk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http://biorisk.pensoft.net/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https://biorisk.pensoft.net/about#AuthorGuidelines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BIORISK – Biodiversity and Ecosystem Risk Assessment</w:t>
      </w:r>
      <w:r>
        <w:rPr/>
        <w:t xml:space="preserve"> is a peer-reviewed, open-access, rapid online journal launched to publish research in ecology and biodiversity science. </w:t>
      </w:r>
      <w:r>
        <w:rPr>
          <w:i w:val="1"/>
          <w:iCs w:val="1"/>
        </w:rPr>
        <w:t xml:space="preserve">BIORISK </w:t>
      </w:r>
      <w:r>
        <w:rPr/>
        <w:t xml:space="preserve">shall accept manuscripts related to the following topics:</w:t>
      </w:r>
    </w:p>
    <w:p>
      <w:pPr>
        <w:numPr>
          <w:ilvl w:val="0"/>
          <w:numId w:val="2"/>
        </w:numPr>
      </w:pPr>
      <w:r>
        <w:rPr/>
        <w:t xml:space="preserve">Biodiversity: Species, Ecosystems &amp; Conservation: Populations and communities, Behavioural ecology, Habitats, ecosystems and natural spaces, Biogeography and macroecology, Evolutionary ecology, Conservation biology, Ecosystem and biodiversity services, Biological invasions, Biodiversity risk assessment</w:t>
      </w:r>
    </w:p>
    <w:p>
      <w:pPr>
        <w:numPr>
          <w:ilvl w:val="0"/>
          <w:numId w:val="2"/>
        </w:numPr>
      </w:pPr>
      <w:r>
        <w:rPr/>
        <w:t xml:space="preserve">Environmental Ecology: Climate change, Landscape ecology, land use change, Marine and freshwater ecology, Agricultural ecology, Urban ecology, Restoration ecology , Landscape planning and infrastructures, Environmental pollution (ecotoxicology, eutrophication, nitrogen deposition, etc.), Waste management and remediation, Environmnetal risk asessments, Environmental impact assessment (EIA), Ecological expertise, expert systems and evidence based assessment</w:t>
      </w:r>
    </w:p>
    <w:p>
      <w:pPr>
        <w:numPr>
          <w:ilvl w:val="0"/>
          <w:numId w:val="2"/>
        </w:numPr>
      </w:pPr>
      <w:r>
        <w:rPr/>
        <w:t xml:space="preserve">Ecological informatics.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BioRisk - Biodiversity and Ecosystem Risk Assessment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BioRisk</w:t>
      </w:r>
      <w:br/>
      <w:r>
        <w:rPr>
          <w:b w:val="1"/>
          <w:bCs w:val="1"/>
        </w:rPr>
        <w:t xml:space="preserve">ISSN : </w:t>
      </w:r>
      <w:r>
        <w:rPr/>
        <w:t xml:space="preserve">1313-2644 (ISSN-L); 1313-2644 (ISSN-Print); 1313-2652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Data papers, Forum,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450 € up to 10 pages (updated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https://biorisk.pensoft.net/about#DataPublishingGuidelines</w:t>
        </w:r>
      </w:hyperlink>
      <w:br/>
      <w:br/>
      <w:r>
        <w:rPr/>
        <w:t xml:space="preserve">Updated on </w:t>
      </w:r>
      <w:r>
        <w:rPr/>
        <w:t xml:space="preserve">29/04/2024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7E1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91" TargetMode="External"/><Relationship Id="rId8" Type="http://schemas.openxmlformats.org/officeDocument/2006/relationships/hyperlink" Target="http://biorisk.pensoft.net/" TargetMode="External"/><Relationship Id="rId9" Type="http://schemas.openxmlformats.org/officeDocument/2006/relationships/hyperlink" Target="https://biorisk.pensoft.net/about#AuthorGuidelines" TargetMode="External"/><Relationship Id="rId10" Type="http://schemas.openxmlformats.org/officeDocument/2006/relationships/hyperlink" Target="https://biorisk.pensoft.net/about#DataPublishingGuidelin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2025-09-27T02:54:09+02:00</dcterms:created>
  <dcterms:modified xsi:type="dcterms:W3CDTF">2025-09-27T02:54:09+02:00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