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Summa Phytopathologica</w:t>
      </w:r>
      <w:bookmarkEnd w:id="1"/>
    </w:p>
    <w:p>
      <w:hyperlink r:id="rId7" w:history="1">
        <w:r>
          <w:rPr>
            <w:color w:val="#0000ff"/>
          </w:rPr>
          <w:t xml:space="preserve">https://ou-publier.cirad.fr/en/node/4018</w:t>
        </w:r>
      </w:hyperlink>
    </w:p>
    <w:p>
      <w:pPr/>
      <w:br/>
      <w:r>
        <w:rPr>
          <w:b w:val="1"/>
          <w:bCs w:val="1"/>
        </w:rPr>
        <w:t xml:space="preserve">Scientific publisher : </w:t>
      </w:r>
      <w:r>
        <w:rPr/>
        <w:t xml:space="preserve">APF - Associação Paulista de Fitopatologia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http://www.scielo.br/scielo.php?script=sci_serial&amp;pid=0100-5405&amp;lng=en&amp;nrm=iso</w:t>
        </w:r>
      </w:hyperlink>
      <w:br/>
      <w:r>
        <w:rPr>
          <w:b w:val="1"/>
          <w:bCs w:val="1"/>
        </w:rPr>
        <w:t xml:space="preserve">Information for authors : </w:t>
      </w:r>
      <w:hyperlink r:id="rId9" w:history="1">
        <w:r>
          <w:rPr>
            <w:color w:val="#0000ff"/>
          </w:rPr>
          <w:t xml:space="preserve">http://www.scielo.br/revistas/sp/iinstruc.htm</w:t>
        </w:r>
      </w:hyperlink>
      <w:br/>
      <w:br/>
      <w:r>
        <w:rPr>
          <w:b w:val="1"/>
          <w:bCs w:val="1"/>
        </w:rPr>
        <w:t xml:space="preserve">Présentation de la revue</w:t>
      </w:r>
      <w:br/>
      <w:r>
        <w:rPr>
          <w:b w:val="1"/>
          <w:bCs w:val="1"/>
        </w:rPr>
        <w:t xml:space="preserve">Original language : </w:t>
      </w:r>
    </w:p>
    <w:p>
      <w:pPr/>
      <w:r>
        <w:rPr/>
        <w:t xml:space="preserve">Summa Phytopathologica (SP) is dedicated to publishing technical and scientific articles that describe original research in the area of Plant Pathology that may contribute significantly to its progress.</w:t>
      </w:r>
      <w:br/>
      <w:r>
        <w:rPr/>
        <w:t xml:space="preserve">Subject areas of the research articles include both fundamental and applied plant pathology (bacteriology, disease control and pest management, ecology, epidemiology, etiology, genetics and resistance, mycology, nematology, postharvest diseases and techniques, and virology). In addition to research articles, reviews articles provide up-to-date summaries of recent advances in plant pathology.</w:t>
      </w:r>
      <w:br/>
      <w:r>
        <w:rPr/>
        <w:t xml:space="preserve">Complete instructions for manuscript preparation and submission are presented in the first issue of SP published every year.</w:t>
      </w:r>
    </w:p>
    <w:p>
      <w:pPr/>
    </w:p>
    <w:p>
      <w:pPr/>
      <w:r>
        <w:rPr>
          <w:b w:val="1"/>
          <w:bCs w:val="1"/>
        </w:rPr>
        <w:t xml:space="preserve">Topics : </w:t>
      </w:r>
      <w:r>
        <w:rPr/>
        <w:t xml:space="preserve"/>
      </w:r>
      <w:br/>
      <w:r>
        <w:rPr/>
        <w:t xml:space="preserve">Control methods</w:t>
      </w:r>
      <w:br/>
      <w:r>
        <w:rPr/>
        <w:t xml:space="preserve">Diseases and pests</w:t>
      </w:r>
      <w:br/>
      <w:r>
        <w:rPr/>
        <w:t xml:space="preserve">Technology: multidisciplinary</w:t>
      </w:r>
      <w:br/>
      <w:r>
        <w:rPr/>
        <w:t xml:space="preserve">Plant genetics</w:t>
      </w:r>
      <w:br/>
      <w:r>
        <w:rPr/>
        <w:t xml:space="preserve">Microbiology: multidiscip.</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0100-5405 (ISSN-L); 0100-5405 (ISSN-Print); 1980-5454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Technical articles, Letters, Research notes</w:t>
      </w:r>
      <w:br/>
      <w:br/>
      <w:r>
        <w:rPr>
          <w:b w:val="1"/>
          <w:bCs w:val="1"/>
        </w:rPr>
        <w:t xml:space="preserve">Publishing costs : </w:t>
      </w:r>
      <w:r>
        <w:rPr/>
        <w:t xml:space="preserve">Yes</w:t>
      </w:r>
      <w:br/>
      <w:r>
        <w:rPr>
          <w:b w:val="1"/>
          <w:bCs w:val="1"/>
        </w:rPr>
        <w:t xml:space="preserve">Total publishing costs : </w:t>
      </w:r>
      <w:r>
        <w:rPr/>
        <w:t xml:space="preserve">one-hundred-real fee (R$ 100.00) for non-member (updated 07/11/2024)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18" TargetMode="External"/><Relationship Id="rId8" Type="http://schemas.openxmlformats.org/officeDocument/2006/relationships/hyperlink" Target="http://www.scielo.br/scielo.php?script=sci_serial&amp;pid=0100-5405&amp;lng=en&amp;nrm=iso" TargetMode="External"/><Relationship Id="rId9" Type="http://schemas.openxmlformats.org/officeDocument/2006/relationships/hyperlink" Target="http://www.scielo.br/revistas/sp/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2024-11-22T04:49:22+01:00</dcterms:created>
  <dcterms:modified xsi:type="dcterms:W3CDTF">2024-11-22T04:49:22+01:00</dcterms:modified>
</cp:coreProperties>
</file>

<file path=docProps/custom.xml><?xml version="1.0" encoding="utf-8"?>
<Properties xmlns="http://schemas.openxmlformats.org/officeDocument/2006/custom-properties" xmlns:vt="http://schemas.openxmlformats.org/officeDocument/2006/docPropsVTypes"/>
</file>