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Epidémiologique Santé Animale Alimentation</w:t>
      </w:r>
      <w:bookmarkEnd w:id="1"/>
    </w:p>
    <w:p>
      <w:hyperlink r:id="rId7" w:history="1">
        <w:r>
          <w:rPr>
            <w:color w:val="#0000ff"/>
          </w:rPr>
          <w:t xml:space="preserve">https://ou-publier.cirad.fr/en/node/3973</w:t>
        </w:r>
      </w:hyperlink>
    </w:p>
    <w:p>
      <w:pPr/>
      <w:br/>
      <w:r>
        <w:rPr>
          <w:b w:val="1"/>
          <w:bCs w:val="1"/>
        </w:rPr>
        <w:t xml:space="preserve">Scientific publisher : </w:t>
      </w:r>
      <w:r>
        <w:rPr/>
        <w:t xml:space="preserve">ANSES - Agence Nationale chargée de la Sécurité Sanitaire de l'Alimentation, de l'Environnement et du travail (France)</w:t>
      </w:r>
      <w:br/>
      <w:r>
        <w:rPr>
          <w:b w:val="1"/>
          <w:bCs w:val="1"/>
        </w:rPr>
        <w:t xml:space="preserve">Commercial publisher : </w:t>
      </w:r>
      <w:br/>
      <w:br/>
      <w:r>
        <w:rPr>
          <w:b w:val="1"/>
          <w:bCs w:val="1"/>
        </w:rPr>
        <w:t xml:space="preserve">Journal's website : </w:t>
      </w:r>
      <w:hyperlink r:id="rId8" w:history="1">
        <w:r>
          <w:rPr>
            <w:color w:val="#0000ff"/>
          </w:rPr>
          <w:t xml:space="preserve">https://be.anses.fr/fr/node/612</w:t>
        </w:r>
      </w:hyperlink>
      <w:br/>
      <w:r>
        <w:rPr>
          <w:b w:val="1"/>
          <w:bCs w:val="1"/>
        </w:rPr>
        <w:t xml:space="preserve">Information for authors : </w:t>
      </w:r>
      <w:hyperlink r:id="rId8" w:history="1">
        <w:r>
          <w:rPr>
            <w:color w:val="#0000ff"/>
          </w:rPr>
          <w:t xml:space="preserve">https://be.anses.fr/fr/node/612</w:t>
        </w:r>
      </w:hyperlink>
      <w:br/>
      <w:br/>
      <w:r>
        <w:rPr>
          <w:b w:val="1"/>
          <w:bCs w:val="1"/>
        </w:rPr>
        <w:t xml:space="preserve">Présentation de la revue</w:t>
      </w:r>
      <w:br/>
      <w:r>
        <w:rPr>
          <w:b w:val="1"/>
          <w:bCs w:val="1"/>
        </w:rPr>
        <w:t xml:space="preserve">Original language : </w:t>
      </w:r>
    </w:p>
    <w:p>
      <w:pPr/>
      <w:r>
        <w:rPr/>
        <w:t xml:space="preserve">Outil d'échanges entre l'Anses, la Direction générale de l'alimentation et les différents acteurs locaux œuvrant dans le champ de l'hygiène alimentaire, de la santé animale et de la santé humaine. Le Bulletin épidémiologique fait le point sur les questions liés à l'alimentation et aux maladies communes à l'homme et aux animaux.</w:t>
      </w:r>
      <w:br/>
      <w:r>
        <w:rPr/>
        <w:t xml:space="preserve">Le BE contribue à la diffusion de ces informations par la publication, d'une part, d'articles périodiques et, d'autre part, de numéros spéciaux - traduits en anglais pour une plus large diffusion- sur les maladies réglementées en santé animale, la sécurité sanitaire des aliments ou des thématiques d'actualité.</w:t>
      </w:r>
    </w:p>
    <w:p>
      <w:pPr/>
    </w:p>
    <w:p>
      <w:pPr/>
      <w:r>
        <w:rPr>
          <w:b w:val="1"/>
          <w:bCs w:val="1"/>
        </w:rPr>
        <w:t xml:space="preserve">Topics : </w:t>
      </w:r>
      <w:r>
        <w:rPr/>
        <w:t xml:space="preserve"/>
      </w:r>
      <w:br/>
      <w:r>
        <w:rPr/>
        <w:t xml:space="preserve">Zootechnics, farming systems</w:t>
      </w:r>
      <w:br/>
      <w:r>
        <w:rPr/>
        <w:t xml:space="preserve">Animal health: multidiscip.</w:t>
      </w:r>
      <w:br/>
      <w:r>
        <w:rPr/>
        <w:t xml:space="preserve">Food sciences</w:t>
      </w:r>
      <w:br/>
      <w:r>
        <w:rPr/>
        <w:t xml:space="preserve">Food safety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1630-8018 (ISSN-L); 1630-8018 (ISSN-Print); 1769-7166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21/05/2024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73" TargetMode="External"/><Relationship Id="rId8" Type="http://schemas.openxmlformats.org/officeDocument/2006/relationships/hyperlink" Target="https://be.anses.fr/fr/node/612"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2024-11-22T05:09:21+01:00</dcterms:created>
  <dcterms:modified xsi:type="dcterms:W3CDTF">2024-11-22T05:09:21+01:00</dcterms:modified>
</cp:coreProperties>
</file>

<file path=docProps/custom.xml><?xml version="1.0" encoding="utf-8"?>
<Properties xmlns="http://schemas.openxmlformats.org/officeDocument/2006/custom-properties" xmlns:vt="http://schemas.openxmlformats.org/officeDocument/2006/docPropsVTypes"/>
</file>