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TrAC-Trends in Analytical Chemistry</w:t>
      </w:r>
      <w:bookmarkEnd w:id="1"/>
    </w:p>
    <w:p>
      <w:hyperlink r:id="rId7" w:history="1">
        <w:r>
          <w:rPr>
            <w:color w:val="#0000ff"/>
          </w:rPr>
          <w:t xml:space="preserve">https://ou-publier.cirad.fr/en/node/3966</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https://www.sciencedirect.com/journal/trac-trends-in-analytical-chemistry</w:t>
        </w:r>
      </w:hyperlink>
      <w:br/>
      <w:r>
        <w:rPr>
          <w:b w:val="1"/>
          <w:bCs w:val="1"/>
        </w:rPr>
        <w:t xml:space="preserve">Information for authors : </w:t>
      </w:r>
      <w:hyperlink r:id="rId9" w:history="1">
        <w:r>
          <w:rPr>
            <w:color w:val="#0000ff"/>
          </w:rPr>
          <w:t xml:space="preserve">https://www.sciencedirect.com/journal/trac-trends-in-analytical-chemistry/publish/guide-for-authors</w:t>
        </w:r>
      </w:hyperlink>
      <w:br/>
      <w:br/>
      <w:r>
        <w:rPr>
          <w:b w:val="1"/>
          <w:bCs w:val="1"/>
        </w:rPr>
        <w:t xml:space="preserve">Présentation de la revue</w:t>
      </w:r>
      <w:br/>
      <w:r>
        <w:rPr>
          <w:b w:val="1"/>
          <w:bCs w:val="1"/>
        </w:rPr>
        <w:t xml:space="preserve">Original language : </w:t>
      </w:r>
    </w:p>
    <w:p>
      <w:pPr/>
      <w:r>
        <w:rPr/>
        <w:t xml:space="preserve">The articles in TrAC are concise overviews of new developments in analytical chemistry, and are aimed at helping analytical chemists and other users of analytical techniques explore and orient themselves in fields outside of their particular specialization(s). The reviews form an excellent introduction to topics of interest in numerous fields including: biochemistry, biotechnology, clinical chemistry, environmental monitoring, instrumentation, forensic science, laboratory automation, materials science, pharmaceutical chemistry and surface science.</w:t>
      </w:r>
    </w:p>
    <w:p>
      <w:pPr/>
      <w:br/>
      <w:r>
        <w:rPr/>
        <w:t xml:space="preserve">TrAC is a review journal and most articles published in the Journal are by invitation of one of the Contributing Editors. If you wish to submit a paper to TrAC and have not been invited to do so by one of the Contributing Editors, please contact the Staff Editor (Alex Crawford, alex.crawford06@btinternet.com) for advice.</w:t>
      </w:r>
    </w:p>
    <w:p>
      <w:pPr/>
    </w:p>
    <w:p>
      <w:pPr/>
      <w:r>
        <w:rPr>
          <w:b w:val="1"/>
          <w:bCs w:val="1"/>
        </w:rPr>
        <w:t xml:space="preserve">Topics : </w:t>
      </w:r>
      <w:r>
        <w:rPr/>
        <w:t xml:space="preserve"/>
      </w:r>
      <w:br/>
      <w:r>
        <w:rPr/>
        <w:t xml:space="preserve">Biochemistry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Trends in Analytical Chemistry</w:t>
      </w:r>
      <w:br/>
      <w:r>
        <w:rPr>
          <w:b w:val="1"/>
          <w:bCs w:val="1"/>
        </w:rPr>
        <w:t xml:space="preserve">Abbreviated title (ISO) : </w:t>
      </w:r>
      <w:r>
        <w:rPr/>
        <w:t xml:space="preserve">Trac-Trends Anal. Chem.</w:t>
      </w:r>
      <w:br/>
      <w:r>
        <w:rPr>
          <w:b w:val="1"/>
          <w:bCs w:val="1"/>
        </w:rPr>
        <w:t xml:space="preserve">ISSN : </w:t>
      </w:r>
      <w:r>
        <w:rPr/>
        <w:t xml:space="preserve">0165-9936 (ISSN-L); 0165-9936 (ISSN-Print); 1879-3142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Reviews, Special issues</w:t>
      </w:r>
      <w:br/>
      <w:br/>
      <w:r>
        <w:rPr>
          <w:b w:val="1"/>
          <w:bCs w:val="1"/>
        </w:rPr>
        <w:t xml:space="preserve">Publishing costs : </w:t>
      </w:r>
      <w:r>
        <w:rPr/>
        <w:t xml:space="preserve">No</w:t>
      </w:r>
      <w:br/>
      <w:r>
        <w:rPr>
          <w:b w:val="1"/>
          <w:bCs w:val="1"/>
        </w:rPr>
        <w:t xml:space="preserve">Cost of optional open access : </w:t>
      </w:r>
      <w:r>
        <w:rPr/>
        <w:t xml:space="preserve">5000 $. Pour les Ciradiens, aucun coût à payer suite à un accord national pour la période 2024-2027 (https://intranet-dist.cirad.fr/publier/choisir-la-revue/accords-cirad-editeurs). (updated 05/06/2024)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https://www.elsevier.com/authors/tools-and-resources/research-data/data-base-linking</w:t>
        </w:r>
      </w:hyperlink>
      <w:br/>
      <w:br/>
      <w:r>
        <w:rPr/>
        <w:t xml:space="preserve">Updated on </w:t>
      </w:r>
      <w:r>
        <w:rPr/>
        <w:t xml:space="preserve">05/06/2024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66" TargetMode="External"/><Relationship Id="rId8" Type="http://schemas.openxmlformats.org/officeDocument/2006/relationships/hyperlink" Target="https://www.sciencedirect.com/journal/trac-trends-in-analytical-chemistry" TargetMode="External"/><Relationship Id="rId9" Type="http://schemas.openxmlformats.org/officeDocument/2006/relationships/hyperlink" Target="https://www.sciencedirect.com/journal/trac-trends-in-analytical-chemistry/publish/guide-for-authors" TargetMode="External"/><Relationship Id="rId10" Type="http://schemas.openxmlformats.org/officeDocument/2006/relationships/hyperlink" Target="https://www.elsevier.com/authors/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2024-11-22T05:08:56+01:00</dcterms:created>
  <dcterms:modified xsi:type="dcterms:W3CDTF">2024-11-22T05:08:56+01:00</dcterms:modified>
</cp:coreProperties>
</file>

<file path=docProps/custom.xml><?xml version="1.0" encoding="utf-8"?>
<Properties xmlns="http://schemas.openxmlformats.org/officeDocument/2006/custom-properties" xmlns:vt="http://schemas.openxmlformats.org/officeDocument/2006/docPropsVTypes"/>
</file>