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https://ou-publier.cirad.fr/en/node/3897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https://www.sciencedirect.com/journal/environmental-research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https://www.sciencedirect.com/journal/environmental-research/publish/guide-for-authors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Multidisciplinary Journal of Environmental Sciences and Engineering</w:t>
      </w:r>
      <w:br/>
      <w:br/>
      <w:r>
        <w:rPr>
          <w:i w:val="1"/>
          <w:iCs w:val="1"/>
        </w:rPr>
        <w:t xml:space="preserve">Environmental Research</w:t>
      </w:r>
      <w:r>
        <w:rPr/>
        <w:t xml:space="preserve"> is a multi-disciplinary journal publishing high quality and novel information about anthropogenic issues of global relevance and applicability in a wide range of environmental disciplines, and demonstrating environmental application in the real-world context. Coverage includes a large number of research topics and areas.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World health, public health</w:t>
      </w:r>
      <w:br/>
      <w:r>
        <w:rPr/>
        <w:t xml:space="preserve">Human health</w:t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Res.</w:t>
      </w:r>
      <w:br/>
      <w:r>
        <w:rPr>
          <w:b w:val="1"/>
          <w:bCs w:val="1"/>
        </w:rPr>
        <w:t xml:space="preserve">ISSN : </w:t>
      </w:r>
      <w:r>
        <w:rPr/>
        <w:t xml:space="preserve">0013-9351 (ISSN-L); 0013-9351 (ISSN-Print); 1096-0953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3590 $.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97" TargetMode="External"/><Relationship Id="rId8" Type="http://schemas.openxmlformats.org/officeDocument/2006/relationships/hyperlink" Target="https://www.sciencedirect.com/journal/environmental-research" TargetMode="External"/><Relationship Id="rId9" Type="http://schemas.openxmlformats.org/officeDocument/2006/relationships/hyperlink" Target="https://www.sciencedirect.com/journal/environmental-research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2024-11-22T16:49:16+01:00</dcterms:created>
  <dcterms:modified xsi:type="dcterms:W3CDTF">2024-11-22T16:49:16+01:00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