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Ecological Indicators</w:t>
      </w:r>
      <w:bookmarkEnd w:id="1"/>
    </w:p>
    <w:p>
      <w:hyperlink r:id="rId7" w:history="1">
        <w:r>
          <w:rPr>
            <w:color w:val="#0000ff"/>
          </w:rPr>
          <w:t xml:space="preserve">https://ou-publier.cirad.fr/en/node/3892</w:t>
        </w:r>
      </w:hyperlink>
    </w:p>
    <w:p>
      <w:pPr/>
      <w:br/>
      <w:r>
        <w:rPr>
          <w:b w:val="1"/>
          <w:bCs w:val="1"/>
        </w:rPr>
        <w:t xml:space="preserve">Commercial publisher : </w:t>
      </w:r>
      <w:r>
        <w:rPr/>
        <w:t xml:space="preserve">Elsevier (Netherlands)</w:t>
      </w:r>
      <w:br/>
      <w:br/>
      <w:r>
        <w:rPr>
          <w:b w:val="1"/>
          <w:bCs w:val="1"/>
        </w:rPr>
        <w:t xml:space="preserve">Journal's website : </w:t>
      </w:r>
      <w:hyperlink r:id="rId8" w:history="1">
        <w:r>
          <w:rPr>
            <w:color w:val="#0000ff"/>
          </w:rPr>
          <w:t xml:space="preserve">https://www.sciencedirect.com/journal/ecological-indicators</w:t>
        </w:r>
      </w:hyperlink>
      <w:br/>
      <w:r>
        <w:rPr>
          <w:b w:val="1"/>
          <w:bCs w:val="1"/>
        </w:rPr>
        <w:t xml:space="preserve">Information for authors : </w:t>
      </w:r>
      <w:hyperlink r:id="rId9" w:history="1">
        <w:r>
          <w:rPr>
            <w:color w:val="#0000ff"/>
          </w:rPr>
          <w:t xml:space="preserve">https://www.sciencedirect.com/journal/ecological-indicators/publish/guide-for-authors</w:t>
        </w:r>
      </w:hyperlink>
      <w:br/>
      <w:br/>
      <w:r>
        <w:rPr>
          <w:b w:val="1"/>
          <w:bCs w:val="1"/>
        </w:rPr>
        <w:t xml:space="preserve">Présentation de la revue</w:t>
      </w:r>
      <w:br/>
      <w:r>
        <w:rPr>
          <w:b w:val="1"/>
          <w:bCs w:val="1"/>
        </w:rPr>
        <w:t xml:space="preserve">Original language : </w:t>
      </w:r>
    </w:p>
    <w:p>
      <w:pPr/>
      <w:r>
        <w:rPr/>
        <w:t xml:space="preserve">The ultimate aim of </w:t>
      </w:r>
      <w:r>
        <w:rPr>
          <w:i w:val="1"/>
          <w:iCs w:val="1"/>
        </w:rPr>
        <w:t xml:space="preserve">Ecological Indicators</w:t>
      </w:r>
      <w:r>
        <w:rPr/>
        <w:t xml:space="preserve"> is to integrate the monitoring and assessment of ecological and environmental indicators with management practices. The journal provides a forum for the discussion of the applied scientific development and review of traditional indicator applications as well as for theoretical, modelling and quantitative approaches such as index development. Research into the following areas will be published:</w:t>
      </w:r>
    </w:p>
    <w:p>
      <w:pPr>
        <w:numPr>
          <w:ilvl w:val="0"/>
          <w:numId w:val="2"/>
        </w:numPr>
      </w:pPr>
      <w:r>
        <w:rPr/>
        <w:t xml:space="preserve">All aspects of ecological and environmental indicators and indices.</w:t>
      </w:r>
    </w:p>
    <w:p>
      <w:pPr>
        <w:numPr>
          <w:ilvl w:val="0"/>
          <w:numId w:val="2"/>
        </w:numPr>
      </w:pPr>
      <w:r>
        <w:rPr/>
        <w:t xml:space="preserve">New indicators, and new approaches and methods for indicator development, testing and use.</w:t>
      </w:r>
    </w:p>
    <w:p>
      <w:pPr>
        <w:numPr>
          <w:ilvl w:val="0"/>
          <w:numId w:val="2"/>
        </w:numPr>
      </w:pPr>
      <w:r>
        <w:rPr/>
        <w:t xml:space="preserve">Development and modelling of indices, e.g. application of indicator suites across multiple scales and resources.</w:t>
      </w:r>
    </w:p>
    <w:p>
      <w:pPr>
        <w:numPr>
          <w:ilvl w:val="0"/>
          <w:numId w:val="2"/>
        </w:numPr>
      </w:pPr>
      <w:r>
        <w:rPr/>
        <w:t xml:space="preserve">Analysis and research of resource, system- and scale-specific indicators.</w:t>
      </w:r>
    </w:p>
    <w:p>
      <w:pPr>
        <w:numPr>
          <w:ilvl w:val="0"/>
          <w:numId w:val="2"/>
        </w:numPr>
      </w:pPr>
      <w:r>
        <w:rPr/>
        <w:t xml:space="preserve">Methods for integration of social and other valuation metrics for the production of scientifically rigorous and politically-relevant assessments using indicator-based monitoring and assessment programs.</w:t>
      </w:r>
    </w:p>
    <w:p>
      <w:pPr>
        <w:numPr>
          <w:ilvl w:val="0"/>
          <w:numId w:val="2"/>
        </w:numPr>
      </w:pPr>
      <w:r>
        <w:rPr/>
        <w:t xml:space="preserve">Approaches on how research indicators can be transformed into direct application for management purposes.</w:t>
      </w:r>
    </w:p>
    <w:p>
      <w:pPr>
        <w:numPr>
          <w:ilvl w:val="0"/>
          <w:numId w:val="2"/>
        </w:numPr>
      </w:pPr>
      <w:r>
        <w:rPr/>
        <w:t xml:space="preserve">Broader assessment objectives and methods, e.g. biodiversity, biological integrity, and sustainability, through the use of indicators.</w:t>
      </w:r>
    </w:p>
    <w:p>
      <w:pPr>
        <w:numPr>
          <w:ilvl w:val="0"/>
          <w:numId w:val="2"/>
        </w:numPr>
      </w:pPr>
      <w:r>
        <w:rPr/>
        <w:t xml:space="preserve">Resource-specific indicators such as landscape, agroecosystems, forests ecosystems, aquatic ecosystems, wetlands, etc.</w:t>
      </w:r>
    </w:p>
    <w:p>
      <w:pPr/>
      <w:r>
        <w:rPr/>
        <w:t xml:space="preserve">The journal seeks innovative papers which provide new developmental and methodological steps for environmental indication. Submissions of results from simple monitoring programs or single case studies, resulting in descriptive approaches without any exploration from the theory of indication, from the methodology of indication, or from the management points of view are not considered suitable for publication in </w:t>
      </w:r>
      <w:r>
        <w:rPr>
          <w:i w:val="1"/>
          <w:iCs w:val="1"/>
        </w:rPr>
        <w:t xml:space="preserve">Ecological Indicators</w:t>
      </w:r>
      <w:r>
        <w:rPr/>
        <w:t xml:space="preserve">.</w:t>
      </w:r>
    </w:p>
    <w:p>
      <w:pPr/>
    </w:p>
    <w:p>
      <w:pPr/>
      <w:r>
        <w:rPr>
          <w:b w:val="1"/>
          <w:bCs w:val="1"/>
        </w:rPr>
        <w:t xml:space="preserve">Topics : </w:t>
      </w:r>
      <w:r>
        <w:rPr/>
        <w:t xml:space="preserve"/>
      </w:r>
      <w:br/>
      <w:r>
        <w:rPr/>
        <w:t xml:space="preserve">Water</w:t>
      </w:r>
      <w:br/>
      <w:r>
        <w:rPr/>
        <w:t xml:space="preserve">Pollution</w:t>
      </w:r>
      <w:br/>
      <w:r>
        <w:rPr/>
        <w:t xml:space="preserve">Ecology: multidisciplinary</w:t>
      </w:r>
      <w:br/>
      <w:r>
        <w:rPr/>
        <w:t xml:space="preserve">Biodiversity, conservation</w:t>
      </w:r>
      <w:br/>
      <w:r>
        <w:rPr/>
        <w:t xml:space="preserve">Modelling</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Integrating Sciences for Monitoring, Assessment and Management</w:t>
      </w:r>
      <w:br/>
      <w:r>
        <w:rPr>
          <w:b w:val="1"/>
          <w:bCs w:val="1"/>
        </w:rPr>
        <w:t xml:space="preserve">Abbreviated title (ISO) : </w:t>
      </w:r>
      <w:r>
        <w:rPr/>
        <w:t xml:space="preserve">Ecol. Indic.</w:t>
      </w:r>
      <w:br/>
      <w:r>
        <w:rPr>
          <w:b w:val="1"/>
          <w:bCs w:val="1"/>
        </w:rPr>
        <w:t xml:space="preserve">ISSN : </w:t>
      </w:r>
      <w:r>
        <w:rPr/>
        <w:t xml:space="preserve">1470-160X (ISSN-L); 1470-160X (ISSN-Print); 1872-7034 (ISSN-Electronic)</w:t>
      </w:r>
      <w:br/>
      <w:r>
        <w:rPr>
          <w:b w:val="1"/>
          <w:bCs w:val="1"/>
        </w:rPr>
        <w:t xml:space="preserve">Frequency : </w:t>
      </w:r>
      <w:r>
        <w:rPr/>
        <w:t xml:space="preserve">12 issues/year (Monthly)</w:t>
      </w:r>
      <w:br/>
    </w:p>
    <w:p>
      <w:pPr/>
      <w:r>
        <w:rPr>
          <w:b w:val="1"/>
          <w:bCs w:val="1"/>
        </w:rPr>
        <w:t xml:space="preserve">Article types : </w:t>
      </w:r>
      <w:r>
        <w:rPr/>
        <w:t xml:space="preserve">Research articles, Reviews, Book analyses, Short articles, Special issues, Commentaries, Case studies, Letters, Opinions</w:t>
      </w:r>
      <w:br/>
      <w:br/>
      <w:r>
        <w:rPr>
          <w:b w:val="1"/>
          <w:bCs w:val="1"/>
        </w:rPr>
        <w:t xml:space="preserve">Publishing costs : </w:t>
      </w:r>
      <w:r>
        <w:rPr/>
        <w:t xml:space="preserve">Yes</w:t>
      </w:r>
      <w:br/>
      <w:r>
        <w:rPr>
          <w:b w:val="1"/>
          <w:bCs w:val="1"/>
        </w:rPr>
        <w:t xml:space="preserve">Total publishing costs : </w:t>
      </w:r>
      <w:r>
        <w:rPr/>
        <w:t xml:space="preserve">2970 $. Pour les Ciradiens, aucun coût à payer suite à un accord national pour la période 2024-2027 (https://intranet-dist.cirad.fr/publier/choisir-la-revue/accords-cirad-editeurs). (updated 03/10/2024)</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https://www.elsevier.com/authors/author-resources/research-data/data-base-linking#repositories</w:t>
        </w:r>
      </w:hyperlink>
      <w:br/>
      <w:br/>
      <w:r>
        <w:rPr/>
        <w:t xml:space="preserve">Updated on </w:t>
      </w:r>
      <w:r>
        <w:rPr/>
        <w:t xml:space="preserve">03/10/2024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205783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892" TargetMode="External"/><Relationship Id="rId8" Type="http://schemas.openxmlformats.org/officeDocument/2006/relationships/hyperlink" Target="https://www.sciencedirect.com/journal/ecological-indicators" TargetMode="External"/><Relationship Id="rId9" Type="http://schemas.openxmlformats.org/officeDocument/2006/relationships/hyperlink" Target="https://www.sciencedirect.com/journal/ecological-indicators/publish/guide-for-authors" TargetMode="External"/><Relationship Id="rId10" Type="http://schemas.openxmlformats.org/officeDocument/2006/relationships/hyperlink" Target="https://www.elsevier.com/authors/author-resources/research-data/data-base-linking#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2024-11-22T14:27:53+01:00</dcterms:created>
  <dcterms:modified xsi:type="dcterms:W3CDTF">2024-11-22T14:27:53+01:00</dcterms:modified>
</cp:coreProperties>
</file>

<file path=docProps/custom.xml><?xml version="1.0" encoding="utf-8"?>
<Properties xmlns="http://schemas.openxmlformats.org/officeDocument/2006/custom-properties" xmlns:vt="http://schemas.openxmlformats.org/officeDocument/2006/docPropsVTypes"/>
</file>