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Systematic and Applied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https://ou-publier.cirad.fr/en/node/3876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http://www.journals.elsevier.com/systematic-and-applied-microbiology/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http://www.elsevier.com/journals/systematic-and-applied-microbiology/0723-2020/guide-for-authors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deals with various aspects of microbial diversity and systematics of prokaryotes. It focuses on Bacteria and Archaea; eukaryotic microorganisms will only be considered in rare cases. The journal perceives a broad understanding of microbial diversity and encourages the submission of manuscripts from the following branches of microbiology:</w:t>
      </w:r>
      <w:br/>
      <w:r>
        <w:rPr/>
        <w:t xml:space="preserve">1) Systematics: Theoretical and practical issues dealing with classification and taxonomy, i.e. (i) new descriptions or revisions of prokaryotic taxa, including descriptions of not-yet cultured taxa in the category Candidatus (ii) innovative methods for the determination of taxonomical and genealogical relationships, (iii) evaluation of intra-taxon diversity through multidisciplinary approaches, (iv) identification methods.</w:t>
      </w:r>
      <w:br/>
      <w:r>
        <w:rPr/>
        <w:t xml:space="preserve">2) Applied Microbiology: all aspects of agricultural, industrial, and food microbiology are welcome, including water and wastewater treatment.</w:t>
      </w:r>
      <w:br/>
      <w:r>
        <w:rPr/>
        <w:t xml:space="preserve">3) Comparative biochemistry and genomics: studies concerning biochemical/metabolic and genomic diversity of cultured as well as yet-uncultured Bacteria and Archaea.</w:t>
      </w:r>
      <w:br/>
      <w:r>
        <w:rPr/>
        <w:t xml:space="preserve">4) Ecology descriptions of the microbial diversity in natural and man-made ecosystem; studies quantifying the size, dynamics, and function of microbial populations; innovative research on the interaction of micro-organisms with each other and their biotic and abiotic environment.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Syst. Appl. Microbiol.</w:t>
      </w:r>
      <w:br/>
      <w:r>
        <w:rPr>
          <w:b w:val="1"/>
          <w:bCs w:val="1"/>
        </w:rPr>
        <w:t xml:space="preserve">ISSN : </w:t>
      </w:r>
      <w:r>
        <w:rPr/>
        <w:t xml:space="preserve">0723-2020 (ISSN-L); 0723-2020 (ISSN-Print); 1618-0984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8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Short articles, Special issues,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2860 $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20/07/2022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876" TargetMode="External"/><Relationship Id="rId8" Type="http://schemas.openxmlformats.org/officeDocument/2006/relationships/hyperlink" Target="http://www.journals.elsevier.com/systematic-and-applied-microbiology/" TargetMode="External"/><Relationship Id="rId9" Type="http://schemas.openxmlformats.org/officeDocument/2006/relationships/hyperlink" Target="http://www.elsevier.com/journals/systematic-and-applied-microbiology/0723-2020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2024-11-05T01:19:03+01:00</dcterms:created>
  <dcterms:modified xsi:type="dcterms:W3CDTF">2024-11-05T01:19:03+01:00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