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Conservation</w:t>
      </w:r>
      <w:bookmarkEnd w:id="1"/>
    </w:p>
    <w:p>
      <w:hyperlink r:id="rId7" w:history="1">
        <w:r>
          <w:rPr>
            <w:color w:val="#0000ff"/>
          </w:rPr>
          <w:t xml:space="preserve">https://ou-publier.cirad.fr/en/node/3858</w:t>
        </w:r>
      </w:hyperlink>
    </w:p>
    <w:p>
      <w:pPr/>
      <w:br/>
      <w:r>
        <w:rPr>
          <w:b w:val="1"/>
          <w:bCs w:val="1"/>
        </w:rPr>
        <w:t xml:space="preserve">Scientific publisher : </w:t>
      </w:r>
      <w:r>
        <w:rPr/>
        <w:t xml:space="preserve">FEC - Foundation for Environmental Conservation (Switzerland)</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https://www.cambridge.org/core/journals/environmental-conservation</w:t>
        </w:r>
      </w:hyperlink>
      <w:br/>
      <w:r>
        <w:rPr>
          <w:b w:val="1"/>
          <w:bCs w:val="1"/>
        </w:rPr>
        <w:t xml:space="preserve">Information for authors : </w:t>
      </w:r>
      <w:hyperlink r:id="rId9" w:history="1">
        <w:r>
          <w:rPr>
            <w:color w:val="#0000ff"/>
          </w:rPr>
          <w:t xml:space="preserve">https://www.cambridge.org/core/journals/environmental-conservation/information/instructions-contributors</w:t>
        </w:r>
      </w:hyperlink>
      <w:br/>
      <w:br/>
      <w:r>
        <w:rPr>
          <w:b w:val="1"/>
          <w:bCs w:val="1"/>
        </w:rPr>
        <w:t xml:space="preserve">Présentation de la revue</w:t>
      </w:r>
      <w:br/>
      <w:r>
        <w:rPr>
          <w:b w:val="1"/>
          <w:bCs w:val="1"/>
        </w:rPr>
        <w:t xml:space="preserve">Original language : </w:t>
      </w:r>
    </w:p>
    <w:p>
      <w:pPr/>
      <w:r>
        <w:rPr>
          <w:i w:val="1"/>
          <w:iCs w:val="1"/>
        </w:rPr>
        <w:t xml:space="preserve">Environmental Conservation</w:t>
      </w:r>
      <w:r>
        <w:rPr/>
        <w:t xml:space="preserve"> is one of the longest-standing, most highly-cited of the international interdisciplinary environmental journals. It includes research papers, reports, comments, perspectives and subject reviews addressing environmental natural and social science, and environmental policy and practice, informed by rigorous studies at local to global scales. The journal is comprehensive, including issues in human institutions, ecosystem change, resource utilisation, terrestrial biomes, aquatic and marine systems, and coastal and land use management. Environmental Conservation is essential reading for environmentalists, managers, consultants, agency workers and scientists wishing to keep abreast of current developments in environmental science.</w:t>
      </w:r>
    </w:p>
    <w:p>
      <w:pPr/>
    </w:p>
    <w:p>
      <w:pPr/>
      <w:r>
        <w:rPr>
          <w:b w:val="1"/>
          <w:bCs w:val="1"/>
        </w:rPr>
        <w:t xml:space="preserve">Topics : </w:t>
      </w:r>
      <w:r>
        <w:rPr/>
        <w:t xml:space="preserve"/>
      </w:r>
      <w:br/>
      <w:r>
        <w:rPr/>
        <w:t xml:space="preserve">Eco, socio, dev.: multidiscip.</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Conserv.</w:t>
      </w:r>
      <w:br/>
      <w:r>
        <w:rPr>
          <w:b w:val="1"/>
          <w:bCs w:val="1"/>
        </w:rPr>
        <w:t xml:space="preserve">ISSN : </w:t>
      </w:r>
      <w:r>
        <w:rPr/>
        <w:t xml:space="preserve">0376-8929 (ISSN-L); 0376-8929 (ISSN-Print); 1469-4387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mois après publication de l'article, la version post-print peut être déposée sur une archive ouverte (ex : Agritrop).</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3550 $. Pour les Ciradiens, aucun coût à payer suite à un accord national pour la période 2023-2025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58" TargetMode="External"/><Relationship Id="rId8" Type="http://schemas.openxmlformats.org/officeDocument/2006/relationships/hyperlink" Target="https://www.cambridge.org/core/journals/environmental-conservation" TargetMode="External"/><Relationship Id="rId9" Type="http://schemas.openxmlformats.org/officeDocument/2006/relationships/hyperlink" Target="https://www.cambridge.org/core/journals/environmental-conservation/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2025-09-27T14:27:45+02:00</dcterms:created>
  <dcterms:modified xsi:type="dcterms:W3CDTF">2025-09-27T14:27:45+02:00</dcterms:modified>
</cp:coreProperties>
</file>

<file path=docProps/custom.xml><?xml version="1.0" encoding="utf-8"?>
<Properties xmlns="http://schemas.openxmlformats.org/officeDocument/2006/custom-properties" xmlns:vt="http://schemas.openxmlformats.org/officeDocument/2006/docPropsVTypes"/>
</file>