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Rangeland Journal</w:t>
      </w:r>
      <w:bookmarkEnd w:id="1"/>
    </w:p>
    <w:p>
      <w:hyperlink r:id="rId7" w:history="1">
        <w:r>
          <w:rPr>
            <w:color w:val="#0000ff"/>
          </w:rPr>
          <w:t xml:space="preserve">https://ou-publier.cirad.fr/en/node/3747</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http://www.publish.csiro.au/nid/202/aid/4722.htm</w:t>
        </w:r>
      </w:hyperlink>
      <w:br/>
      <w:r>
        <w:rPr>
          <w:b w:val="1"/>
          <w:bCs w:val="1"/>
        </w:rPr>
        <w:t xml:space="preserve">Information for authors : </w:t>
      </w:r>
      <w:hyperlink r:id="rId9" w:history="1">
        <w:r>
          <w:rPr>
            <w:color w:val="#0000ff"/>
          </w:rPr>
          <w:t xml:space="preserve">http://www.publish.csiro.au/nid/206/aid/4728.htm?nid=206&amp;aid=4844</w:t>
        </w:r>
      </w:hyperlink>
      <w:br/>
      <w:br/>
      <w:r>
        <w:rPr>
          <w:b w:val="1"/>
          <w:bCs w:val="1"/>
        </w:rPr>
        <w:t xml:space="preserve">Présentation de la revue</w:t>
      </w:r>
      <w:br/>
      <w:r>
        <w:rPr>
          <w:b w:val="1"/>
          <w:bCs w:val="1"/>
        </w:rPr>
        <w:t xml:space="preserve">Original language : </w:t>
      </w:r>
    </w:p>
    <w:p>
      <w:pPr/>
      <w:r>
        <w:rPr/>
        <w:t xml:space="preserve">The Rangeland Journal is a biannual journal focusing on cutting-edge research in the rangeland sciences. The journal publishes high quality papers addressing key problems in all rangeland environments. The Rangeland Journal publishes original work that makes a significant contribution to understanding the biophysical, social, cultural, economic, and policy influences affecting rangeland use and management throughout the world. Rangelands are defined broadly and include all those environments where natural ecological processes predominate, and where values and benefits are based primarily on natural resources.</w:t>
      </w:r>
    </w:p>
    <w:p>
      <w:pPr/>
    </w:p>
    <w:p>
      <w:pPr/>
      <w:r>
        <w:rPr>
          <w:b w:val="1"/>
          <w:bCs w:val="1"/>
        </w:rPr>
        <w:t xml:space="preserve">Topics : </w:t>
      </w:r>
      <w:r>
        <w:rPr/>
        <w:t xml:space="preserve"/>
      </w:r>
      <w:br/>
      <w:r>
        <w:rPr/>
        <w:t xml:space="preserve">Zootechnics, farming systems</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Rangeland J.</w:t>
      </w:r>
      <w:br/>
      <w:r>
        <w:rPr>
          <w:b w:val="1"/>
          <w:bCs w:val="1"/>
        </w:rPr>
        <w:t xml:space="preserve">ISSN : </w:t>
      </w:r>
      <w:r>
        <w:rPr/>
        <w:t xml:space="preserve">1036-9872 (ISSN-L); 1036-9872 (ISSN-Print); 1834-7541 (ISSN-Electronic)</w:t>
      </w:r>
      <w:br/>
      <w:r>
        <w:rPr>
          <w:b w:val="1"/>
          <w:bCs w:val="1"/>
        </w:rPr>
        <w:t xml:space="preserve">Frequency : </w:t>
      </w:r>
      <w:r>
        <w:rPr/>
        <w:t xml:space="preserve">Two-yearly (1 issue every 2 years)</w:t>
      </w:r>
      <w:br/>
      <w:r>
        <w:rPr>
          <w:b w:val="1"/>
          <w:bCs w:val="1"/>
        </w:rPr>
        <w:t xml:space="preserve">Additional information : </w:t>
      </w:r>
    </w:p>
    <w:p>
      <w:pPr/>
      <w:r>
        <w:rPr/>
        <w:t xml:space="preserve">CSIRO Publishing allow authors to deposit the Accepted version of their manuscript into an institutional repository or put it on a personal website, with no embargo.</w:t>
      </w:r>
    </w:p>
    <w:p>
      <w:pPr/>
      <w:b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2500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https://www.publish.csiro.au/journals/publishingpolicies#6</w:t>
        </w:r>
      </w:hyperlink>
      <w:br/>
      <w:br/>
      <w:r>
        <w:rPr/>
        <w:t xml:space="preserve">Updated on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47" TargetMode="External"/><Relationship Id="rId8" Type="http://schemas.openxmlformats.org/officeDocument/2006/relationships/hyperlink" Target="http://www.publish.csiro.au/nid/202/aid/4722.htm" TargetMode="External"/><Relationship Id="rId9" Type="http://schemas.openxmlformats.org/officeDocument/2006/relationships/hyperlink" Target="http://www.publish.csiro.au/nid/206/aid/4728.htm?nid=206&amp;aid=4844" TargetMode="External"/><Relationship Id="rId10" Type="http://schemas.openxmlformats.org/officeDocument/2006/relationships/hyperlink" Target="https://www.publish.csiro.au/journals/publishingpolicies#6"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2024-11-22T14:30:40+01:00</dcterms:created>
  <dcterms:modified xsi:type="dcterms:W3CDTF">2024-11-22T14:30:40+01:00</dcterms:modified>
</cp:coreProperties>
</file>

<file path=docProps/custom.xml><?xml version="1.0" encoding="utf-8"?>
<Properties xmlns="http://schemas.openxmlformats.org/officeDocument/2006/custom-properties" xmlns:vt="http://schemas.openxmlformats.org/officeDocument/2006/docPropsVTypes"/>
</file>