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Scientia Horticulturae</w:t>
      </w:r>
      <w:bookmarkEnd w:id="1"/>
    </w:p>
    <w:p>
      <w:hyperlink r:id="rId7" w:history="1">
        <w:r>
          <w:rPr>
            <w:color w:val="#0000ff"/>
          </w:rPr>
          <w:t xml:space="preserve">https://ou-publier.cirad.fr/en/node/3604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https://www.sciencedirect.com/journal/scientia-horticulturae</w:t>
        </w:r>
      </w:hyperlink>
      <w:br/>
      <w:r>
        <w:rPr>
          <w:b w:val="1"/>
          <w:bCs w:val="1"/>
        </w:rPr>
        <w:t xml:space="preserve">Information for authors : </w:t>
      </w:r>
      <w:hyperlink r:id="rId9" w:history="1">
        <w:r>
          <w:rPr>
            <w:color w:val="#0000ff"/>
          </w:rPr>
          <w:t xml:space="preserve">https://www.sciencedirect.com/journal/scientia-horticulturae/publish/guide-for-authors</w:t>
        </w:r>
      </w:hyperlink>
      <w:br/>
      <w:br/>
      <w:r>
        <w:rPr>
          <w:b w:val="1"/>
          <w:bCs w:val="1"/>
        </w:rPr>
        <w:t xml:space="preserve">Présentation de la revue</w:t>
      </w:r>
      <w:br/>
      <w:r>
        <w:rPr>
          <w:b w:val="1"/>
          <w:bCs w:val="1"/>
        </w:rPr>
        <w:t xml:space="preserve">Original language : </w:t>
      </w:r>
    </w:p>
    <w:p>
      <w:pPr/>
      <w:r>
        <w:rPr/>
        <w:t xml:space="preserve">Scientia Horticulturae is an international journal publishing original research on horticultural crops. Papers in the journal primarily deal with open or protected production of vegetables, fruits, edible fungi and ornamentals produced under temperate, subtropical and tropical conditions. Papers in related areas (biochemistry, micropropagation, soil science, plant breeding, plant physiology, phytopathology, etc.) or that deal with technical aspects of horticulture (engineering, crop processing, storage, transport etc.) are considered for publication only if they include aspects related to horticultural production, or contain information of direct significance to horticulture. Papers on the technical aspects of horticulture (engineering, crop processing, storage, transport etc.) are accepted for publication only if they relate directly to the living product. In the case of plantation crops, those yielding a product that may be used fresh (e.g. tropical vegetables, citrus, bananas, and other fruits) will be considered, while those papers describing the processing of the product (e.g. rubber, tobacco, and quinine) will not. The scope of the journal includes all horticultural crops but does not include speciality crops such as, medicinal crops or forestry crops, such as bamboo.</w:t>
      </w:r>
    </w:p>
    <w:p>
      <w:pPr/>
    </w:p>
    <w:p>
      <w:pPr/>
      <w:r>
        <w:rPr>
          <w:b w:val="1"/>
          <w:bCs w:val="1"/>
        </w:rPr>
        <w:t xml:space="preserve">Topics : </w:t>
      </w:r>
      <w:r>
        <w:rPr/>
        <w:t xml:space="preserve"/>
      </w:r>
      <w:br/>
      <w:r>
        <w:rPr/>
        <w:t xml:space="preserve">Plant production: multidiscip.</w:t>
      </w:r>
      <w:br/>
      <w:r>
        <w:rPr/>
        <w:t xml:space="preserve">In vitro techniques</w:t>
      </w:r>
      <w:br/>
      <w:r>
        <w:rPr/>
        <w:t xml:space="preserve">Crop supply chains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Hortic.</w:t>
      </w:r>
      <w:br/>
      <w:r>
        <w:rPr>
          <w:b w:val="1"/>
          <w:bCs w:val="1"/>
        </w:rPr>
        <w:t xml:space="preserve">ISSN : </w:t>
      </w:r>
      <w:r>
        <w:rPr/>
        <w:t xml:space="preserve">0304-4238 (ISSN-L); 0304-4238 (ISSN-Print); 1879-1018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3430 $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4" TargetMode="External"/><Relationship Id="rId8" Type="http://schemas.openxmlformats.org/officeDocument/2006/relationships/hyperlink" Target="https://www.sciencedirect.com/journal/scientia-horticulturae" TargetMode="External"/><Relationship Id="rId9" Type="http://schemas.openxmlformats.org/officeDocument/2006/relationships/hyperlink" Target="https://www.sciencedirect.com/journal/scientia-horticultura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2024-11-22T06:42:17+01:00</dcterms:created>
  <dcterms:modified xsi:type="dcterms:W3CDTF">2024-11-22T06:42:17+01:00</dcterms:modified>
</cp:coreProperties>
</file>

<file path=docProps/custom.xml><?xml version="1.0" encoding="utf-8"?>
<Properties xmlns="http://schemas.openxmlformats.org/officeDocument/2006/custom-properties" xmlns:vt="http://schemas.openxmlformats.org/officeDocument/2006/docPropsVTypes"/>
</file>