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Nematology</w:t>
      </w:r>
      <w:bookmarkEnd w:id="1"/>
    </w:p>
    <w:p>
      <w:hyperlink r:id="rId7" w:history="1">
        <w:r>
          <w:rPr>
            <w:color w:val="#0000ff"/>
          </w:rPr>
          <w:t xml:space="preserve">https://ou-publier.cirad.fr/en/node/3531</w:t>
        </w:r>
      </w:hyperlink>
    </w:p>
    <w:p>
      <w:pPr/>
      <w:br/>
      <w:r>
        <w:rPr>
          <w:b w:val="1"/>
          <w:bCs w:val="1"/>
        </w:rPr>
        <w:t xml:space="preserve">Commercial publisher : </w:t>
      </w:r>
      <w:r>
        <w:rPr/>
        <w:t xml:space="preserve">Brill (Netherlands)</w:t>
      </w:r>
      <w:br/>
      <w:br/>
      <w:r>
        <w:rPr>
          <w:b w:val="1"/>
          <w:bCs w:val="1"/>
        </w:rPr>
        <w:t xml:space="preserve">Journal's website : </w:t>
      </w:r>
      <w:hyperlink r:id="rId8" w:history="1">
        <w:r>
          <w:rPr>
            <w:color w:val="#0000ff"/>
          </w:rPr>
          <w:t xml:space="preserve">https://brill.com/view/journals/nemy/nemy-overview.xml</w:t>
        </w:r>
      </w:hyperlink>
      <w:br/>
      <w:r>
        <w:rPr>
          <w:b w:val="1"/>
          <w:bCs w:val="1"/>
        </w:rPr>
        <w:t xml:space="preserve">Information for authors : </w:t>
      </w:r>
      <w:hyperlink r:id="rId9" w:history="1">
        <w:r>
          <w:rPr>
            <w:color w:val="#0000ff"/>
          </w:rPr>
          <w:t xml:space="preserve">https://brill.com/view/journals/nemy/nemy-overview.xml?contents=artsub</w:t>
        </w:r>
      </w:hyperlink>
      <w:br/>
      <w:br/>
      <w:r>
        <w:rPr>
          <w:b w:val="1"/>
          <w:bCs w:val="1"/>
        </w:rPr>
        <w:t xml:space="preserve">Présentation de la revue</w:t>
      </w:r>
      <w:br/>
      <w:r>
        <w:rPr>
          <w:b w:val="1"/>
          <w:bCs w:val="1"/>
        </w:rPr>
        <w:t xml:space="preserve">Original language : </w:t>
      </w:r>
    </w:p>
    <w:p>
      <w:pPr/>
      <w:r>
        <w:rPr/>
        <w:t xml:space="preserve">Nematology is an international journal for the publication of all aspects of nematological research (with the exception of vertebrate parasitology), from molecular biology to field studies. Papers on nematode parasites of arthropods, and on soil free-living nematodes, and on interactions of these and other organisms, are particularly welcome. Research on fresh water and marine nematodes is also considered when the observations are of more general interest.</w:t>
      </w:r>
      <w:br/>
      <w:r>
        <w:rPr/>
        <w:t xml:space="preserve">Types of papers include: Perspectives on nematology and Reviews of books and other media.</w:t>
      </w:r>
    </w:p>
    <w:p>
      <w:pPr/>
    </w:p>
    <w:p>
      <w:pPr/>
      <w:r>
        <w:rPr>
          <w:b w:val="1"/>
          <w:bCs w:val="1"/>
        </w:rPr>
        <w:t xml:space="preserve">Topics : </w:t>
      </w:r>
      <w:r>
        <w:rPr/>
        <w:t xml:space="preserve"/>
      </w:r>
      <w:br/>
      <w:r>
        <w:rPr/>
        <w:t xml:space="preserve">Diseases and pests</w:t>
      </w:r>
      <w:br/>
      <w:r>
        <w:rPr/>
        <w:t xml:space="preserve">Nematology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International Journal of Fundamental and Applied Nematological Research</w:t>
      </w:r>
      <w:br/>
      <w:r>
        <w:rPr>
          <w:b w:val="1"/>
          <w:bCs w:val="1"/>
        </w:rPr>
        <w:t xml:space="preserve">Former title : </w:t>
      </w:r>
      <w:r>
        <w:rPr/>
        <w:t xml:space="preserve">Fundamental and Applied Nematology; Nematologica</w:t>
      </w:r>
      <w:br/>
      <w:r>
        <w:rPr>
          <w:b w:val="1"/>
          <w:bCs w:val="1"/>
        </w:rPr>
        <w:t xml:space="preserve">Abbreviated title (ISO) : </w:t>
      </w:r>
      <w:r>
        <w:rPr/>
        <w:t xml:space="preserve">Nematology</w:t>
      </w:r>
      <w:br/>
      <w:r>
        <w:rPr>
          <w:b w:val="1"/>
          <w:bCs w:val="1"/>
        </w:rPr>
        <w:t xml:space="preserve">ISSN : </w:t>
      </w:r>
      <w:r>
        <w:rPr/>
        <w:t xml:space="preserve">1388-5545 (ISSN-L); 1388-5545 (ISSN-Print); 1568-5411 (ISSN-Electronic)</w:t>
      </w:r>
      <w:br/>
      <w:r>
        <w:rPr>
          <w:b w:val="1"/>
          <w:bCs w:val="1"/>
        </w:rPr>
        <w:t xml:space="preserve">Frequency : </w:t>
      </w:r>
      <w:r>
        <w:rPr/>
        <w:t xml:space="preserve">6 issues/year (Bi-monthly)</w:t>
      </w:r>
      <w:br/>
      <w:r>
        <w:rPr>
          <w:b w:val="1"/>
          <w:bCs w:val="1"/>
        </w:rPr>
        <w:t xml:space="preserve">Additional information : </w:t>
      </w:r>
    </w:p>
    <w:p>
      <w:pPr/>
      <w:r>
        <w:rPr/>
        <w:t xml:space="preserve">Accès au texte intégral des articles dans les programmes HINARI, AGORA and OARE.</w:t>
      </w:r>
    </w:p>
    <w:p>
      <w:pPr/>
      <w:br/>
      <w:r>
        <w:rPr>
          <w:b w:val="1"/>
          <w:bCs w:val="1"/>
        </w:rPr>
        <w:t xml:space="preserve">Article types : </w:t>
      </w:r>
      <w:r>
        <w:rPr/>
        <w:t xml:space="preserve">Research articles, Book analyses, Short articles, Commentaries, Forum, Opinions</w:t>
      </w:r>
      <w:br/>
      <w:br/>
      <w:r>
        <w:rPr>
          <w:b w:val="1"/>
          <w:bCs w:val="1"/>
        </w:rPr>
        <w:t xml:space="preserve">Publishing costs : </w:t>
      </w:r>
      <w:r>
        <w:rPr/>
        <w:t xml:space="preserve">No</w:t>
      </w:r>
      <w:br/>
      <w:r>
        <w:rPr>
          <w:b w:val="1"/>
          <w:bCs w:val="1"/>
        </w:rPr>
        <w:t xml:space="preserve">Cost of optional open access : </w:t>
      </w:r>
      <w:r>
        <w:rPr/>
        <w:t xml:space="preserve">2295 € (updated 22/04/2024)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31" TargetMode="External"/><Relationship Id="rId8" Type="http://schemas.openxmlformats.org/officeDocument/2006/relationships/hyperlink" Target="https://brill.com/view/journals/nemy/nemy-overview.xml" TargetMode="External"/><Relationship Id="rId9" Type="http://schemas.openxmlformats.org/officeDocument/2006/relationships/hyperlink" Target="https://brill.com/view/journals/nemy/nemy-overview.xml?contents=artsub"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2024-11-23T04:21:56+01:00</dcterms:created>
  <dcterms:modified xsi:type="dcterms:W3CDTF">2024-11-23T04:21:56+01:00</dcterms:modified>
</cp:coreProperties>
</file>

<file path=docProps/custom.xml><?xml version="1.0" encoding="utf-8"?>
<Properties xmlns="http://schemas.openxmlformats.org/officeDocument/2006/custom-properties" xmlns:vt="http://schemas.openxmlformats.org/officeDocument/2006/docPropsVTypes"/>
</file>