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Florida Entomologist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https://ou-publier.cirad.fr/en/node/3407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FES - Florida Entomological Society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https://bioone.org/journals/florida-entomologist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http://flaentsoc.org/auinstr.shtml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http://www.bioone.org/loi/flen?ai=u6&amp;af=R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Florida Entomologist is the first long-published, referreed, natural science journal on the Internet. It is also: the first journal to put its contents on the Internet in PDF format ; the first life science journal to have all current and back issues on the Web with free access ; the first entomological journal to allow authors to archive supplemental digital material with their articles ; the first journal to be freely accessible on BioOne.</w:t>
      </w:r>
    </w:p>
    <w:p/>
    <w:p>
      <w:pPr/>
      <w:r>
        <w:rPr/>
        <w:t xml:space="preserve">Florida Entomologist publishes papers on all phases of basic and applied entomology, with no geographical restrictions regarding publication.</w:t>
      </w:r>
    </w:p>
    <w:p/>
    <w:p>
      <w:pPr/>
      <w:r>
        <w:rPr/>
        <w:t xml:space="preserve">At least ONE AUTHOR must be a MEMBER of the Florida Entomological Society.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The Florida Buggist</w:t>
      </w:r>
      <w:br/>
      <w:r>
        <w:rPr>
          <w:b w:val="1"/>
          <w:bCs w:val="1"/>
        </w:rPr>
        <w:t xml:space="preserve">Abbreviated title (ISO) : </w:t>
      </w:r>
      <w:r>
        <w:rPr/>
        <w:t xml:space="preserve">Fla. Entomol.</w:t>
      </w:r>
      <w:br/>
      <w:r>
        <w:rPr>
          <w:b w:val="1"/>
          <w:bCs w:val="1"/>
        </w:rPr>
        <w:t xml:space="preserve">ISSN : </w:t>
      </w:r>
      <w:r>
        <w:rPr/>
        <w:t xml:space="preserve">0015-4040 (ISSN-L); 0015-4040 (ISSN-Print); 1938-5102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Short articles, Research notes, 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175$/page pour les non-membres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12/07/2022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407" TargetMode="External"/><Relationship Id="rId8" Type="http://schemas.openxmlformats.org/officeDocument/2006/relationships/hyperlink" Target="https://bioone.org/journals/florida-entomologist" TargetMode="External"/><Relationship Id="rId9" Type="http://schemas.openxmlformats.org/officeDocument/2006/relationships/hyperlink" Target="http://flaentsoc.org/auinstr.shtml" TargetMode="External"/><Relationship Id="rId10" Type="http://schemas.openxmlformats.org/officeDocument/2006/relationships/hyperlink" Target="http://www.bioone.org/loi/flen?ai=u6&amp;af=R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2024-11-22T22:10:36+01:00</dcterms:created>
  <dcterms:modified xsi:type="dcterms:W3CDTF">2024-11-22T22:10:36+01:00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