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Applied Engineering in Agriculture</w:t>
      </w:r>
      <w:bookmarkEnd w:id="1"/>
    </w:p>
    <w:p>
      <w:hyperlink r:id="rId7" w:history="1">
        <w:r>
          <w:rPr>
            <w:color w:val="#0000ff"/>
          </w:rPr>
          <w:t xml:space="preserve">https://ou-publier.cirad.fr/en/node/3283</w:t>
        </w:r>
      </w:hyperlink>
    </w:p>
    <w:p>
      <w:pPr/>
      <w:br/>
      <w:r>
        <w:rPr>
          <w:b w:val="1"/>
          <w:bCs w:val="1"/>
        </w:rPr>
        <w:t xml:space="preserve">Scientific publisher : </w:t>
      </w:r>
      <w:r>
        <w:rPr/>
        <w:t xml:space="preserve">ASABE - American Society of Agricultural and Biological Engineers (United States)</w:t>
      </w:r>
      <w:br/>
      <w:r>
        <w:rPr>
          <w:b w:val="1"/>
          <w:bCs w:val="1"/>
        </w:rPr>
        <w:t xml:space="preserve">Commercial publisher : </w:t>
      </w:r>
      <w:br/>
      <w:br/>
      <w:r>
        <w:rPr>
          <w:b w:val="1"/>
          <w:bCs w:val="1"/>
        </w:rPr>
        <w:t xml:space="preserve">Journal's website : </w:t>
      </w:r>
      <w:hyperlink r:id="rId8" w:history="1">
        <w:r>
          <w:rPr>
            <w:color w:val="#0000ff"/>
          </w:rPr>
          <w:t xml:space="preserve">https://www.asabe.org/Applied</w:t>
        </w:r>
      </w:hyperlink>
      <w:br/>
      <w:r>
        <w:rPr>
          <w:b w:val="1"/>
          <w:bCs w:val="1"/>
        </w:rPr>
        <w:t xml:space="preserve">Information for authors : </w:t>
      </w:r>
      <w:hyperlink r:id="rId9" w:history="1">
        <w:r>
          <w:rPr>
            <w:color w:val="#0000ff"/>
          </w:rPr>
          <w:t xml:space="preserve">https://www.asabe.org/GuideForAuthors</w:t>
        </w:r>
      </w:hyperlink>
      <w:br/>
      <w:br/>
      <w:r>
        <w:rPr>
          <w:b w:val="1"/>
          <w:bCs w:val="1"/>
        </w:rPr>
        <w:t xml:space="preserve">Présentation de la revue</w:t>
      </w:r>
      <w:br/>
      <w:r>
        <w:rPr>
          <w:b w:val="1"/>
          <w:bCs w:val="1"/>
        </w:rPr>
        <w:t xml:space="preserve">Original language : </w:t>
      </w:r>
    </w:p>
    <w:p>
      <w:pPr/>
      <w:r>
        <w:rPr/>
        <w:t xml:space="preserve">Applied Engineering in Agriculture emphasizes the practical applications of leading-edge research in every area of engineering for agriculture, food, and other biological systems. Authors from around the world representing industry, education and government share practical experience, studies of unique installations or applications, successful methods of technology transfer, and critical reviews of new technology. The latest techniques and approaches for field equipment, food processing, farmstead systems, energy, irrigation, drainage, farm structures, storage and handling, electronics, natural resources, and other related topics provide readers tools needed to solve challenges in a wide range of areas. In addition to technical accuracy, the articles in this peer-reviewed journal must represent original, useful contributions to engineering for agriculture, food, and other biological systems.</w:t>
      </w:r>
    </w:p>
    <w:p>
      <w:pPr/>
    </w:p>
    <w:p>
      <w:pPr/>
      <w:r>
        <w:rPr>
          <w:b w:val="1"/>
          <w:bCs w:val="1"/>
        </w:rPr>
        <w:t xml:space="preserve">Topics : </w:t>
      </w:r>
      <w:r>
        <w:rPr/>
        <w:t xml:space="preserve"/>
      </w:r>
      <w:br/>
      <w:r>
        <w:rPr/>
        <w:t xml:space="preserve">Agriculture: multidiscip.</w:t>
      </w:r>
      <w:br/>
      <w:r>
        <w:rPr/>
        <w:t xml:space="preserve">Technology: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Appl. Eng. Agric.</w:t>
      </w:r>
      <w:br/>
      <w:r>
        <w:rPr>
          <w:b w:val="1"/>
          <w:bCs w:val="1"/>
        </w:rPr>
        <w:t xml:space="preserve">ISSN : </w:t>
      </w:r>
      <w:r>
        <w:rPr/>
        <w:t xml:space="preserve">0883-8542 (ISSN-L); 0883-8542 (ISSN-Print); 1943-7838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Technical articles</w:t>
      </w:r>
      <w:br/>
      <w:br/>
      <w:r>
        <w:rPr>
          <w:b w:val="1"/>
          <w:bCs w:val="1"/>
        </w:rPr>
        <w:t xml:space="preserve">Publishing costs : </w:t>
      </w:r>
      <w:r>
        <w:rPr/>
        <w:t xml:space="preserve">Yes</w:t>
      </w:r>
      <w:br/>
      <w:r>
        <w:rPr>
          <w:b w:val="1"/>
          <w:bCs w:val="1"/>
        </w:rPr>
        <w:t xml:space="preserve">Cost of optional open access : </w:t>
      </w:r>
      <w:r>
        <w:rPr/>
        <w:t xml:space="preserve">$1500 per article in addition to the APC (updated 20/11/2024)</w:t>
      </w:r>
      <w:br/>
      <w:r>
        <w:rPr>
          <w:b w:val="1"/>
          <w:bCs w:val="1"/>
        </w:rPr>
        <w:t xml:space="preserve">Total publishing costs : </w:t>
      </w:r>
      <w:r>
        <w:rPr/>
        <w:t xml:space="preserve">For members, the first 3 pages are no charge, pages 4 to 7 are $100 each, and pages 8 and over are $200 each. If no authors are members, only the first page has no charge. (updated 20/11/2024)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https://www.asabe.org/Figshare</w:t>
        </w:r>
      </w:hyperlink>
      <w:br/>
      <w:br/>
      <w:r>
        <w:rPr/>
        <w:t xml:space="preserve">Updated on </w:t>
      </w:r>
      <w:r>
        <w:rPr/>
        <w:t xml:space="preserve">20/11/2024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83" TargetMode="External"/><Relationship Id="rId8" Type="http://schemas.openxmlformats.org/officeDocument/2006/relationships/hyperlink" Target="https://www.asabe.org/Applied" TargetMode="External"/><Relationship Id="rId9" Type="http://schemas.openxmlformats.org/officeDocument/2006/relationships/hyperlink" Target="https://www.asabe.org/GuideForAuthors" TargetMode="External"/><Relationship Id="rId10" Type="http://schemas.openxmlformats.org/officeDocument/2006/relationships/hyperlink" Target="https://www.asabe.org/Figshare"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2025-09-26T19:24:27+02:00</dcterms:created>
  <dcterms:modified xsi:type="dcterms:W3CDTF">2025-09-26T19:24:27+02:00</dcterms:modified>
</cp:coreProperties>
</file>

<file path=docProps/custom.xml><?xml version="1.0" encoding="utf-8"?>
<Properties xmlns="http://schemas.openxmlformats.org/officeDocument/2006/custom-properties" xmlns:vt="http://schemas.openxmlformats.org/officeDocument/2006/docPropsVTypes"/>
</file>