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Action Research</w:t>
      </w:r>
      <w:bookmarkEnd w:id="1"/>
    </w:p>
    <w:p>
      <w:hyperlink r:id="rId7" w:history="1">
        <w:r>
          <w:rPr>
            <w:color w:val="#0000ff"/>
          </w:rPr>
          <w:t xml:space="preserve">https://ou-publier.cirad.fr/en/node/3241</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http://arj.sagepub.com/</w:t>
        </w:r>
      </w:hyperlink>
      <w:br/>
      <w:r>
        <w:rPr>
          <w:b w:val="1"/>
          <w:bCs w:val="1"/>
        </w:rPr>
        <w:t xml:space="preserve">Information for authors : </w:t>
      </w:r>
      <w:hyperlink r:id="rId9" w:history="1">
        <w:r>
          <w:rPr>
            <w:color w:val="#0000ff"/>
          </w:rPr>
          <w:t xml:space="preserve">https://uk.sagepub.com/en-gb/eur/action-research/journal201642#submission-guidelines</w:t>
        </w:r>
      </w:hyperlink>
      <w:br/>
      <w:br/>
      <w:r>
        <w:rPr>
          <w:b w:val="1"/>
          <w:bCs w:val="1"/>
        </w:rPr>
        <w:t xml:space="preserve">Présentation de la revue</w:t>
      </w:r>
      <w:br/>
      <w:r>
        <w:rPr>
          <w:b w:val="1"/>
          <w:bCs w:val="1"/>
        </w:rPr>
        <w:t xml:space="preserve">Original language : </w:t>
      </w:r>
    </w:p>
    <w:p>
      <w:pPr/>
      <w:r>
        <w:rPr>
          <w:i w:val="1"/>
          <w:iCs w:val="1"/>
        </w:rPr>
        <w:t xml:space="preserve">Action Research</w:t>
      </w:r>
      <w:r>
        <w:rPr>
          <w:b w:val="1"/>
          <w:bCs w:val="1"/>
        </w:rPr>
        <w:t xml:space="preserve"> </w:t>
      </w:r>
      <w:r>
        <w:rPr/>
        <w:t xml:space="preserve">is an international, interdisciplinary, peer-reviewed journal, which is a forum for the development of the theory and practice of action research.</w:t>
      </w:r>
    </w:p>
    <w:p>
      <w:pPr/>
      <w:r>
        <w:rPr/>
        <w:t xml:space="preserve">The aim of the journal is to offer a viable alternative to dominant 'disinterested' models of social science, one that is relevant to people in the conduct of their lives, their organizations and their communities.</w:t>
      </w:r>
    </w:p>
    <w:p>
      <w:pPr/>
      <w:r>
        <w:rPr/>
        <w:t xml:space="preserve">The journal publishes quality articles on accounts of action research projects, explorations in the philosophy and methodology of action research, and considerations of the nature of quality in action research practice.</w:t>
      </w:r>
    </w:p>
    <w:p>
      <w:pPr/>
    </w:p>
    <w:p>
      <w:pPr/>
      <w:r>
        <w:rPr>
          <w:b w:val="1"/>
          <w:bCs w:val="1"/>
        </w:rPr>
        <w:t xml:space="preserve">Topics : </w:t>
      </w:r>
      <w:r>
        <w:rPr/>
        <w:t xml:space="preserve"/>
      </w:r>
      <w:br/>
      <w:r>
        <w:rPr/>
        <w:t xml:space="preserve">Development economics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ARJ</w:t>
      </w:r>
      <w:br/>
      <w:r>
        <w:rPr>
          <w:b w:val="1"/>
          <w:bCs w:val="1"/>
        </w:rPr>
        <w:t xml:space="preserve">Abbreviated title (ISO) : </w:t>
      </w:r>
      <w:r>
        <w:rPr/>
        <w:t xml:space="preserve">Action Res.</w:t>
      </w:r>
      <w:br/>
      <w:r>
        <w:rPr>
          <w:b w:val="1"/>
          <w:bCs w:val="1"/>
        </w:rPr>
        <w:t xml:space="preserve">ISSN : </w:t>
      </w:r>
      <w:r>
        <w:rPr/>
        <w:t xml:space="preserve">1476-7503 (ISSN-L); 1476-7503 (ISSN-Print); 1741-2617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Technical articles, Forum</w:t>
      </w:r>
      <w:br/>
      <w:br/>
      <w:r>
        <w:rPr>
          <w:b w:val="1"/>
          <w:bCs w:val="1"/>
        </w:rPr>
        <w:t xml:space="preserve">Publishing costs : </w:t>
      </w:r>
      <w:r>
        <w:rPr/>
        <w:t xml:space="preserve">No</w:t>
      </w:r>
      <w:br/>
      <w:r>
        <w:rPr>
          <w:b w:val="1"/>
          <w:bCs w:val="1"/>
        </w:rPr>
        <w:t xml:space="preserve">Cost of optional open access : </w:t>
      </w:r>
      <w:r>
        <w:rPr/>
        <w:t xml:space="preserve">3450 $ (updated 03/12/2024)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41" TargetMode="External"/><Relationship Id="rId8" Type="http://schemas.openxmlformats.org/officeDocument/2006/relationships/hyperlink" Target="http://arj.sagepub.com/" TargetMode="External"/><Relationship Id="rId9" Type="http://schemas.openxmlformats.org/officeDocument/2006/relationships/hyperlink" Target="https://uk.sagepub.com/en-gb/eur/action-research/journal201642#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2024-12-22T13:44:47+01:00</dcterms:created>
  <dcterms:modified xsi:type="dcterms:W3CDTF">2024-12-22T13:44:47+01:00</dcterms:modified>
</cp:coreProperties>
</file>

<file path=docProps/custom.xml><?xml version="1.0" encoding="utf-8"?>
<Properties xmlns="http://schemas.openxmlformats.org/officeDocument/2006/custom-properties" xmlns:vt="http://schemas.openxmlformats.org/officeDocument/2006/docPropsVTypes"/>
</file>