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OGE - Orientación Gráfica Editora (Argentina)</w:t>
      </w:r>
      <w:bookmarkEnd w:id="1"/>
    </w:p>
    <w:p>
      <w:hyperlink r:id="rId7" w:history="1">
        <w:r>
          <w:rPr>
            <w:color w:val="#0000ff"/>
          </w:rPr>
          <w:t xml:space="preserve">https://ou-publier.cirad.fr/en/node/3219</w:t>
        </w:r>
      </w:hyperlink>
    </w:p>
    <w:p>
      <w:pPr/>
      <w:br/>
      <w:r>
        <w:rPr>
          <w:b w:val="1"/>
          <w:bCs w:val="1"/>
        </w:rPr>
        <w:t xml:space="preserve">Journal's website : </w:t>
      </w:r>
      <w:hyperlink r:id="rId8" w:history="1">
        <w:r>
          <w:rPr>
            <w:color w:val="#0000ff"/>
          </w:rPr>
          <w:t xml:space="preserve">https://www.orientacionlibros.com.ar/</w:t>
        </w:r>
      </w:hyperlink>
      <w:br/>
      <w:br/>
      <w:r>
        <w:rPr>
          <w:b w:val="1"/>
          <w:bCs w:val="1"/>
        </w:rPr>
        <w:t xml:space="preserve">Présentation de l'éditeur</w:t>
      </w:r>
      <w:br/>
      <w:r>
        <w:rPr>
          <w:b w:val="1"/>
          <w:bCs w:val="1"/>
        </w:rPr>
        <w:t xml:space="preserve">Original language : </w:t>
      </w:r>
    </w:p>
    <w:p>
      <w:pPr/>
      <w:r>
        <w:rPr/>
        <w:t xml:space="preserve">Desde su fundación en 1980 se especializó en la realización de revistas, libros y publicaciones para el sector agropecuario, en ese sentido se firmaron acuerdos con universidades, organismos nacionales y asociaciones profesionales de la agricultura. Editorial venta de libros para el sector agropecuario y la familia.</w:t>
      </w:r>
    </w:p>
    <w:p>
      <w:pPr/>
      <w:br/>
      <w:r>
        <w:rPr>
          <w:b w:val="1"/>
          <w:bCs w:val="1"/>
        </w:rPr>
        <w:t xml:space="preserve">Other language : </w:t>
      </w:r>
    </w:p>
    <w:p>
      <w:pPr/>
      <w:r>
        <w:rPr/>
        <w:t xml:space="preserve">Fondée en 1980 et spécialisée dans la production de revues, de livres et de publications pour le secteur agricole. Des accords ont été signés avec des universités, des organismes nationaux et des associations professionnelles en agriculture. Maison d'édition vendant des livres pour le secteur agricole et familial.</w:t>
      </w:r>
    </w:p>
    <w:p>
      <w:pPr/>
      <w:br/>
      <w:r>
        <w:rPr>
          <w:b w:val="1"/>
          <w:bCs w:val="1"/>
        </w:rPr>
        <w:t xml:space="preserve">Topics : </w:t>
      </w:r>
      <w:r>
        <w:rPr/>
        <w:t xml:space="preserve"/>
      </w:r>
      <w:br/>
      <w:r>
        <w:rPr/>
        <w:t xml:space="preserve">Agriculture, agri-food, forests: multidisciplinary</w:t>
      </w:r>
      <w:br/>
      <w:br/>
      <w:r>
        <w:rPr>
          <w:b w:val="1"/>
          <w:bCs w:val="1"/>
        </w:rPr>
        <w:t xml:space="preserve">Book types : </w:t>
      </w:r>
      <w:r>
        <w:rPr/>
        <w:t xml:space="preserve">Monographies, Manuals</w:t>
      </w:r>
      <w:br/>
      <w:br/>
      <w:r>
        <w:rPr>
          <w:b w:val="1"/>
          <w:bCs w:val="1"/>
        </w:rPr>
        <w:t xml:space="preserve">Publication languages : </w:t>
      </w:r>
      <w:r>
        <w:rPr/>
        <w:t xml:space="preserve">Spanish</w:t>
      </w:r>
      <w:br/>
      <w:br/>
      <w:r>
        <w:rPr>
          <w:b w:val="1"/>
          <w:bCs w:val="1"/>
        </w:rPr>
        <w:t xml:space="preserve">Readership : </w:t>
      </w:r>
      <w:r>
        <w:rPr/>
        <w:t xml:space="preserve">Scientific, Technical, General public</w:t>
      </w:r>
      <w:br/>
      <w:br/>
      <w:r>
        <w:rPr>
          <w:b w:val="1"/>
          <w:bCs w:val="1"/>
        </w:rPr>
        <w:t xml:space="preserve">Distribution formats : </w:t>
      </w:r>
      <w:r>
        <w:rPr/>
        <w:t xml:space="preserve">Hard copy</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Orientación Gráfica Ed.</w:t>
      </w:r>
      <w:br/>
    </w:p>
    <w:p>
      <w:pPr/>
      <w:r>
        <w:rPr/>
        <w:t xml:space="preserve">Updated on </w:t>
      </w:r>
      <w:r>
        <w:rPr/>
        <w:t xml:space="preserve">11/09/2023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19" TargetMode="External"/><Relationship Id="rId8" Type="http://schemas.openxmlformats.org/officeDocument/2006/relationships/hyperlink" Target="https://www.orientacionlibros.com.ar/"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2025-09-27T03:12:40+02:00</dcterms:created>
  <dcterms:modified xsi:type="dcterms:W3CDTF">2025-09-27T03:12:40+02:00</dcterms:modified>
</cp:coreProperties>
</file>

<file path=docProps/custom.xml><?xml version="1.0" encoding="utf-8"?>
<Properties xmlns="http://schemas.openxmlformats.org/officeDocument/2006/custom-properties" xmlns:vt="http://schemas.openxmlformats.org/officeDocument/2006/docPropsVTypes"/>
</file>