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Books (United Kingdom)</w:t>
      </w:r>
      <w:bookmarkEnd w:id="1"/>
    </w:p>
    <w:p>
      <w:hyperlink r:id="rId7" w:history="1">
        <w:r>
          <w:rPr>
            <w:color w:val="#0000ff"/>
          </w:rPr>
          <w:t xml:space="preserve">https://ou-publier.cirad.fr/en/node/3160</w:t>
        </w:r>
      </w:hyperlink>
    </w:p>
    <w:p>
      <w:pPr/>
      <w:br/>
      <w:r>
        <w:rPr>
          <w:b w:val="1"/>
          <w:bCs w:val="1"/>
        </w:rPr>
        <w:t xml:space="preserve">Journal's website : </w:t>
      </w:r>
      <w:hyperlink r:id="rId8" w:history="1">
        <w:r>
          <w:rPr>
            <w:color w:val="#0000ff"/>
          </w:rPr>
          <w:t xml:space="preserve">https://www.zedbooks.net/</w:t>
        </w:r>
      </w:hyperlink>
      <w:br/>
      <w:r>
        <w:rPr>
          <w:b w:val="1"/>
          <w:bCs w:val="1"/>
        </w:rPr>
        <w:t xml:space="preserve">Information for authors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Original language : </w:t>
      </w:r>
    </w:p>
    <w:p>
      <w:pPr/>
      <w:r>
        <w:rPr/>
        <w:t xml:space="preserve">Zed Books is an independent publishing company. Zed publishes books for an international audience of both general and academic readers, covering areas such as politics and global current affairs, economics, gender studies and sexualities, development studies and the environment. Zed Books is an award-winning, critical, social science publisher specialising in internationally focused social science research and investigation. The scholarly books are tailor made for the academic market and are available to individuals and institutions across the globe. The processes are designed to support critical social science research. </w:t>
      </w:r>
    </w:p>
    <w:p>
      <w:pPr/>
      <w:br/>
      <w:r>
        <w:rPr>
          <w:b w:val="1"/>
          <w:bCs w:val="1"/>
        </w:rPr>
        <w:t xml:space="preserve">Topics : </w:t>
      </w:r>
      <w:r>
        <w:rPr/>
        <w:t xml:space="preserve"/>
      </w:r>
      <w:br/>
      <w:r>
        <w:rPr/>
        <w:t xml:space="preserve">Environment, natural resources</w:t>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Africa Now</w:t>
      </w:r>
      <w:br/>
      <w:r>
        <w:rPr>
          <w:b w:val="1"/>
          <w:bCs w:val="1"/>
        </w:rPr>
        <w:t xml:space="preserve">Collection description : </w:t>
      </w:r>
    </w:p>
    <w:p>
      <w:pPr/>
      <w:r>
        <w:rPr/>
        <w:t xml:space="preserve">Featuring high-quality, original research from leading academics and researchers, Africa Now – published in association with the internationally respected Nordic Africa Institute – addresses the big issues confronting Africa today. Wide-ranging in its scope, Africa Now engages with the critical political, economic, sociological and development debates affecting the continent, shedding new light on pressing concerns.</w:t>
      </w:r>
      <w:br/>
      <w:r>
        <w:rPr/>
        <w:t xml:space="preserve">The Nordic Africa Institute (Nordiska Afrikainstitutet) is a centre for research, documentation and information on modern Africa. Based in Uppsala, Sweden, the Institute is dedicated to providing timely, critical and alternative research and analysis of Africa and to co-operation with African researchers. As a hub and a meeting place for a growing field of research and analysis the Institute strives to put knowledge of African issues within reach for scholars, policy makers, politicians, media, students and the general public.</w:t>
      </w:r>
      <w:br/>
      <w:r>
        <w:rPr/>
        <w:t xml:space="preserve">Almost 2,000 works across the humanities and social sciences.</w:t>
      </w:r>
    </w:p>
    <w:p>
      <w:pPr/>
      <w:r>
        <w:rPr>
          <w:b w:val="1"/>
          <w:bCs w:val="1"/>
        </w:rPr>
        <w:t xml:space="preserve">Topics of the collection : </w:t>
      </w:r>
      <w:r>
        <w:rPr/>
        <w:t xml:space="preserve">Economics, sociology, development</w:t>
      </w:r>
      <w:br/>
      <w:br/>
      <w:r>
        <w:rPr>
          <w:b w:val="1"/>
          <w:bCs w:val="1"/>
        </w:rPr>
        <w:t xml:space="preserve">Informations générales</w:t>
      </w:r>
      <w:br/>
      <w:r>
        <w:rPr>
          <w:b w:val="1"/>
          <w:bCs w:val="1"/>
        </w:rPr>
        <w:t xml:space="preserve">Former name of the publisher : </w:t>
      </w:r>
      <w:r>
        <w:rPr/>
        <w:t xml:space="preserve">Zed Press</w:t>
      </w:r>
      <w:br/>
      <w:r>
        <w:rPr>
          <w:b w:val="1"/>
          <w:bCs w:val="1"/>
        </w:rPr>
        <w:t xml:space="preserve">Parent company : </w:t>
      </w:r>
      <w:r>
        <w:rPr/>
        <w:t xml:space="preserve">Bloomsbury</w:t>
      </w:r>
      <w:br/>
      <w:r>
        <w:rPr>
          <w:b w:val="1"/>
          <w:bCs w:val="1"/>
        </w:rPr>
        <w:t xml:space="preserve">Additional information : </w:t>
      </w:r>
    </w:p>
    <w:p>
      <w:pPr/>
      <w:r>
        <w:rPr/>
        <w:t xml:space="preserve">Open Access books can be found in the Directory of Open Access Books (DOAB); Open access policy : Green and Gold models.</w:t>
      </w:r>
    </w:p>
    <w:p>
      <w:pPr/>
      <w:br/>
      <w:r>
        <w:rPr>
          <w:b w:val="1"/>
          <w:bCs w:val="1"/>
        </w:rPr>
        <w:t xml:space="preserve">Self-archiving and dissemination</w:t>
      </w:r>
      <w:br/>
      <w:r>
        <w:rPr>
          <w:b w:val="1"/>
          <w:bCs w:val="1"/>
        </w:rPr>
        <w:t xml:space="preserve">Dissemination policy : </w:t>
      </w:r>
      <w:hyperlink r:id="rId10" w:history="1">
        <w:r>
          <w:rPr>
            <w:color w:val="#0000ff"/>
          </w:rPr>
          <w:t xml:space="preserve">https://scholar.zedbooks.net/what-is/open-access/</w:t>
        </w:r>
      </w:hyperlink>
      <w:br/>
      <w:br/>
      <w:r>
        <w:rPr/>
        <w:t xml:space="preserve">Updated on </w:t>
      </w:r>
      <w:r>
        <w:rPr/>
        <w:t xml:space="preserve">01/02/2021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0" TargetMode="External"/><Relationship Id="rId8" Type="http://schemas.openxmlformats.org/officeDocument/2006/relationships/hyperlink" Target="https://www.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2024-11-04T19:00:59+01:00</dcterms:created>
  <dcterms:modified xsi:type="dcterms:W3CDTF">2024-11-04T19:00:59+01:00</dcterms:modified>
</cp:coreProperties>
</file>

<file path=docProps/custom.xml><?xml version="1.0" encoding="utf-8"?>
<Properties xmlns="http://schemas.openxmlformats.org/officeDocument/2006/custom-properties" xmlns:vt="http://schemas.openxmlformats.org/officeDocument/2006/docPropsVTypes"/>
</file>