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Sciences &amp; Humanities Open</w:t>
      </w:r>
      <w:bookmarkEnd w:id="1"/>
    </w:p>
    <w:p>
      <w:hyperlink r:id="rId7" w:history="1">
        <w:r>
          <w:rPr>
            <w:color w:val="#0000ff"/>
          </w:rPr>
          <w:t xml:space="preserve">https://ou-publier.cirad.fr/node/6534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https://www.sciencedirect.com/journal/social-sciences-and-humanities-open</w:t>
        </w:r>
      </w:hyperlink>
      <w:br/>
      <w:r>
        <w:rPr>
          <w:b w:val="1"/>
          <w:bCs w:val="1"/>
        </w:rPr>
        <w:t xml:space="preserve">Informations aux auteurs : </w:t>
      </w:r>
      <w:hyperlink r:id="rId9" w:history="1">
        <w:r>
          <w:rPr>
            <w:color w:val="#0000ff"/>
          </w:rPr>
          <w:t xml:space="preserve">https://www.sciencedirect.com/journal/social-sciences-and-humanities-open/publish/guide-for-authors</w:t>
        </w:r>
      </w:hyperlink>
      <w:br/>
      <w:br/>
      <w:r>
        <w:rPr>
          <w:b w:val="1"/>
          <w:bCs w:val="1"/>
        </w:rPr>
        <w:t xml:space="preserve">Présentation de la revue</w:t>
      </w:r>
      <w:br/>
      <w:r>
        <w:rPr>
          <w:b w:val="1"/>
          <w:bCs w:val="1"/>
        </w:rPr>
        <w:t xml:space="preserve">Langue originale : </w:t>
      </w:r>
    </w:p>
    <w:p>
      <w:pPr/>
      <w:r>
        <w:rPr>
          <w:i w:val="1"/>
          <w:iCs w:val="1"/>
        </w:rPr>
        <w:t xml:space="preserve">Social Sciences &amp; Humanities Open (SSHO)</w:t>
      </w:r>
      <w:r>
        <w:rPr/>
        <w:t xml:space="preserve"> is a fully open access scientific journal covering all areas of the social sciences, economics, and humanities. We welcome empirical studies, theoretical articles, case studies, methodological articles and literature reviews.</w:t>
      </w:r>
    </w:p>
    <w:p>
      <w:pPr/>
      <w:r>
        <w:rPr/>
        <w:t xml:space="preserve">Our scope is inclusive: we encourage multi- and inter-disciplinary work as well as new and experimental forms of research, replication studies and negative findings. All submissions will be evaluated based on their scientific and methodological validity and robustness of research. As an open access journal, all articles will be immediately and permanently available for authors and readers to read, download, cite and share.</w:t>
      </w:r>
    </w:p>
    <w:p>
      <w:pPr/>
      <w:r>
        <w:rPr>
          <w:i w:val="1"/>
          <w:iCs w:val="1"/>
        </w:rPr>
        <w:t xml:space="preserve">SSHO</w:t>
      </w:r>
      <w:r>
        <w:rPr/>
        <w:t xml:space="preserve"> further aims to be a meeting point for researchers at every stage of their career. One of our guiding principles is to make the publishing process accessible to everyone doing sound science, including first-time authors, early career researchers, and those from underrepresented groups and geographical areas. In alignment with these principles, </w:t>
      </w:r>
      <w:r>
        <w:rPr>
          <w:i w:val="1"/>
          <w:iCs w:val="1"/>
        </w:rPr>
        <w:t xml:space="preserve">SSHO</w:t>
      </w:r>
      <w:r>
        <w:rPr/>
        <w:t xml:space="preserve">'s Editorial Board aims to reflect our commitment to diversity and inclusion.</w:t>
      </w:r>
    </w:p>
    <w:p>
      <w:pPr/>
    </w:p>
    <w:p>
      <w:pPr/>
      <w:r>
        <w:rPr>
          <w:b w:val="1"/>
          <w:bCs w:val="1"/>
        </w:rPr>
        <w:t xml:space="preserve">Thèmes : </w:t>
      </w:r>
      <w:r>
        <w:rPr/>
        <w:t xml:space="preserve"/>
      </w:r>
      <w:br/>
      <w:r>
        <w:rPr/>
        <w:t xml:space="preserve">Eco, socio, dév : multidiscip.</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2590-2911 (ISSN-L); 2590-2911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 Numéros thématiques, Articles techniques, Etudes de cas</w:t>
      </w:r>
      <w:br/>
      <w:br/>
      <w:r>
        <w:rPr>
          <w:b w:val="1"/>
          <w:bCs w:val="1"/>
        </w:rPr>
        <w:t xml:space="preserve">Frais de publication : </w:t>
      </w:r>
      <w:r>
        <w:rPr/>
        <w:t xml:space="preserve">Oui</w:t>
      </w:r>
      <w:br/>
      <w:r>
        <w:rPr>
          <w:b w:val="1"/>
          <w:bCs w:val="1"/>
        </w:rPr>
        <w:t xml:space="preserve">Montant des frais de publication : </w:t>
      </w:r>
      <w:r>
        <w:rPr/>
        <w:t xml:space="preserve">1030$.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34" TargetMode="External"/><Relationship Id="rId8" Type="http://schemas.openxmlformats.org/officeDocument/2006/relationships/hyperlink" Target="https://www.sciencedirect.com/journal/social-sciences-and-humanities-open" TargetMode="External"/><Relationship Id="rId9" Type="http://schemas.openxmlformats.org/officeDocument/2006/relationships/hyperlink" Target="https://www.sciencedirect.com/journal/social-sciences-and-humanities-open/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2025-09-27T03:31:04+02:00</dcterms:created>
  <dcterms:modified xsi:type="dcterms:W3CDTF">2025-09-27T03:31:04+02:00</dcterms:modified>
</cp:coreProperties>
</file>

<file path=docProps/custom.xml><?xml version="1.0" encoding="utf-8"?>
<Properties xmlns="http://schemas.openxmlformats.org/officeDocument/2006/custom-properties" xmlns:vt="http://schemas.openxmlformats.org/officeDocument/2006/docPropsVTypes"/>
</file>