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Global Public Health</w:t>
      </w:r>
      <w:bookmarkEnd w:id="1"/>
    </w:p>
    <w:p>
      <w:hyperlink r:id="rId7" w:history="1">
        <w:r>
          <w:rPr>
            <w:color w:val="#0000ff"/>
          </w:rPr>
          <w:t xml:space="preserve">https://ou-publier.cirad.fr/node/6532</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https://journals.plos.org/globalpublichealth/</w:t>
        </w:r>
      </w:hyperlink>
      <w:br/>
      <w:r>
        <w:rPr>
          <w:b w:val="1"/>
          <w:bCs w:val="1"/>
        </w:rPr>
        <w:t xml:space="preserve">Informations aux auteurs : </w:t>
      </w:r>
      <w:hyperlink r:id="rId9" w:history="1">
        <w:r>
          <w:rPr>
            <w:color w:val="#0000ff"/>
          </w:rPr>
          <w:t xml:space="preserve">https://journals.plos.org/globalpublichealth/s/submission-guidelines</w:t>
        </w:r>
      </w:hyperlink>
      <w:br/>
      <w:br/>
      <w:r>
        <w:rPr>
          <w:b w:val="1"/>
          <w:bCs w:val="1"/>
        </w:rPr>
        <w:t xml:space="preserve">Présentation de la revue</w:t>
      </w:r>
      <w:br/>
      <w:r>
        <w:rPr>
          <w:b w:val="1"/>
          <w:bCs w:val="1"/>
        </w:rPr>
        <w:t xml:space="preserve">Langue originale : </w:t>
      </w:r>
    </w:p>
    <w:p>
      <w:pPr/>
      <w:r>
        <w:rPr>
          <w:i w:val="1"/>
          <w:iCs w:val="1"/>
        </w:rPr>
        <w:t xml:space="preserve">PLOS Global Public Health</w:t>
      </w:r>
      <w:r>
        <w:rPr/>
        <w:t xml:space="preserve"> is an open access global forum for public health research that reaches across disciplines and regional boundaries to address the biggest health challenges and inequities facing our society today.­­</w:t>
      </w:r>
    </w:p>
    <w:p>
      <w:pPr/>
      <w:r>
        <w:rPr/>
        <w:t xml:space="preserve">We publish ethically and methodologically rigorous research that impacts public health, and particularly encourage submissions reporting research into health inequities and efforts to increase diversity and inclusion in public health.  We consider submissions in areas including but not limited to global health delivery; infectious diseases; non-communicable diseases; race and health; mental health, laboratory medicine; maternal, newborn, and child health; nutrition; sexual and reproductive health and rights; Indigenous health; environmental and planetary health; evidence use and policy; global health governance; social and behavioral health; humanitarian aid and conflict/displacement; injuries, trauma and global surgery; global health financing and trade; and global health security.</w:t>
      </w:r>
    </w:p>
    <w:p>
      <w:pPr/>
    </w:p>
    <w:p>
      <w:pPr/>
      <w:r>
        <w:rPr>
          <w:b w:val="1"/>
          <w:bCs w:val="1"/>
        </w:rPr>
        <w:t xml:space="preserve">Thèmes : </w:t>
      </w:r>
      <w:r>
        <w:rPr/>
        <w:t xml:space="preserve"/>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2767-3375 (ISSN-L); 2767-3375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Database papers,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2400 $ for Research Article. PLOS va tester la publication gratuite en 2025. (mise à jour le 03/12/2024)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https://journals.plos.org/globalpublichealth/s/recommended-repositories</w:t>
        </w:r>
      </w:hyperlink>
      <w:br/>
      <w:br/>
      <w:r>
        <w:rPr/>
        <w:t xml:space="preserve">Mise à jour le </w:t>
      </w:r>
      <w:r>
        <w:rPr/>
        <w:t xml:space="preserve">03/12/2024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32" TargetMode="External"/><Relationship Id="rId8" Type="http://schemas.openxmlformats.org/officeDocument/2006/relationships/hyperlink" Target="https://journals.plos.org/globalpublichealth/" TargetMode="External"/><Relationship Id="rId9" Type="http://schemas.openxmlformats.org/officeDocument/2006/relationships/hyperlink" Target="https://journals.plos.org/globalpublichealth/s/submission-guidelines" TargetMode="External"/><Relationship Id="rId10" Type="http://schemas.openxmlformats.org/officeDocument/2006/relationships/hyperlink" Target="https://journals.plos.org/globalpublichealth/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2024-12-18T22:02:48+01:00</dcterms:created>
  <dcterms:modified xsi:type="dcterms:W3CDTF">2024-12-18T22:02:48+01:00</dcterms:modified>
</cp:coreProperties>
</file>

<file path=docProps/custom.xml><?xml version="1.0" encoding="utf-8"?>
<Properties xmlns="http://schemas.openxmlformats.org/officeDocument/2006/custom-properties" xmlns:vt="http://schemas.openxmlformats.org/officeDocument/2006/docPropsVTypes"/>
</file>