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JAC-Antimicrobial Resistance</w:t>
      </w:r>
      <w:bookmarkEnd w:id="1"/>
    </w:p>
    <w:p>
      <w:hyperlink r:id="rId7" w:history="1">
        <w:r>
          <w:rPr>
            <w:color w:val="#0000ff"/>
          </w:rPr>
          <w:t xml:space="preserve">https://ou-publier.cirad.fr/node/6516</w:t>
        </w:r>
      </w:hyperlink>
    </w:p>
    <w:p>
      <w:pPr/>
      <w:br/>
      <w:r>
        <w:rPr>
          <w:b w:val="1"/>
          <w:bCs w:val="1"/>
        </w:rPr>
        <w:t xml:space="preserve">Editeur scientifique : </w:t>
      </w:r>
      <w:r>
        <w:rPr/>
        <w:t xml:space="preserve">British Society for Antimicrobial Chemotherapy (Royaume-Uni)</w:t>
      </w: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https://academic.oup.com/jacamr/pages/About</w:t>
        </w:r>
      </w:hyperlink>
      <w:br/>
      <w:r>
        <w:rPr>
          <w:b w:val="1"/>
          <w:bCs w:val="1"/>
        </w:rPr>
        <w:t xml:space="preserve">Informations aux auteurs : </w:t>
      </w:r>
      <w:hyperlink r:id="rId9" w:history="1">
        <w:r>
          <w:rPr>
            <w:color w:val="#0000ff"/>
          </w:rPr>
          <w:t xml:space="preserve">https://academic.oup.com/jacamr/pages/General_Instructions</w:t>
        </w:r>
      </w:hyperlink>
      <w:br/>
      <w:br/>
      <w:r>
        <w:rPr>
          <w:b w:val="1"/>
          <w:bCs w:val="1"/>
        </w:rPr>
        <w:t xml:space="preserve">Présentation de la revue</w:t>
      </w:r>
      <w:br/>
      <w:r>
        <w:rPr>
          <w:b w:val="1"/>
          <w:bCs w:val="1"/>
        </w:rPr>
        <w:t xml:space="preserve">Langue originale : </w:t>
      </w:r>
    </w:p>
    <w:p>
      <w:pPr/>
      <w:r>
        <w:rPr>
          <w:i w:val="1"/>
          <w:iCs w:val="1"/>
        </w:rPr>
        <w:t xml:space="preserve">JAC-Antimicrobial Resistance </w:t>
      </w:r>
      <w:r>
        <w:rPr/>
        <w:t xml:space="preserve">(</w:t>
      </w:r>
      <w:r>
        <w:rPr>
          <w:i w:val="1"/>
          <w:iCs w:val="1"/>
        </w:rPr>
        <w:t xml:space="preserve">JAC-AMR</w:t>
      </w:r>
      <w:r>
        <w:rPr/>
        <w:t xml:space="preserve">) is a fully open access Society journal from the British Society for Antimicrobial Chemotherapy (BSAC).</w:t>
      </w:r>
      <w:br/>
      <w:r>
        <w:rPr/>
        <w:t xml:space="preserve">As one of the most important threats to global health, antimicrobial resistance requires an innovative, interdisciplinary response. The mission of</w:t>
      </w:r>
      <w:r>
        <w:rPr>
          <w:i w:val="1"/>
          <w:iCs w:val="1"/>
        </w:rPr>
        <w:t xml:space="preserve"> JAC-AMR </w:t>
      </w:r>
      <w:r>
        <w:rPr/>
        <w:t xml:space="preserve">is to disseminate cutting-edge research, and provide education regarding the origins, spread, characteristics, diagnosis, treatment, and prevention of multi-drug resistant organisms that result in difficult-to treat infections around the world.</w:t>
      </w:r>
    </w:p>
    <w:p>
      <w:pPr/>
      <w:r>
        <w:rPr/>
        <w:t xml:space="preserve">We publish original research articles, reviews, clinically oriented opinions and viewpoints, debates, brief reports, and reviews of educational resources.</w:t>
      </w:r>
      <w:r>
        <w:rPr>
          <w:i w:val="1"/>
          <w:iCs w:val="1"/>
        </w:rPr>
        <w:t xml:space="preserve"> JAC-AMR </w:t>
      </w:r>
      <w:r>
        <w:rPr/>
        <w:t xml:space="preserve">focuses on advancing the science and knowledge of antimicrobial resistance, stewardship and use relating to antibacterial, antifungal, antiviral and antiprotozoal agents. The Journal recognizes the importance of the “One Health” framework to understand AMR, and encourages AMR investigations that cover the spectrum of environment, animal and human health. </w:t>
      </w:r>
      <w:r>
        <w:rPr>
          <w:i w:val="1"/>
          <w:iCs w:val="1"/>
        </w:rPr>
        <w:t xml:space="preserve">JAC-AMR</w:t>
      </w:r>
      <w:r>
        <w:rPr/>
        <w:t xml:space="preserve"> is dedicated to the dissemination of research on antimicrobial stewardship practices, and encourages the use of rigorous non-quantitative methodology where appropriate</w:t>
      </w:r>
      <w:r>
        <w:rPr>
          <w:i w:val="1"/>
          <w:iCs w:val="1"/>
        </w:rPr>
        <w:t xml:space="preserve">.</w:t>
      </w:r>
    </w:p>
    <w:p>
      <w:pPr/>
    </w:p>
    <w:p>
      <w:pPr/>
      <w:r>
        <w:rPr>
          <w:b w:val="1"/>
          <w:bCs w:val="1"/>
        </w:rPr>
        <w:t xml:space="preserve">Thèmes : </w:t>
      </w:r>
      <w:r>
        <w:rPr/>
        <w:t xml:space="preserve"/>
      </w:r>
      <w:br/>
      <w:r>
        <w:rPr/>
        <w:t xml:space="preserve">Santé animale : multidisciplinaire</w:t>
      </w:r>
      <w:br/>
      <w:r>
        <w:rPr/>
        <w:t xml:space="preserve">Santé globale, publique, humaine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2632-1823 (ISSN-L); 2632-1823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Numéros thématiques, Educational papers, Lettres, Opinions</w:t>
      </w:r>
      <w:br/>
      <w:br/>
      <w:r>
        <w:rPr>
          <w:b w:val="1"/>
          <w:bCs w:val="1"/>
        </w:rPr>
        <w:t xml:space="preserve">Frais de publication : </w:t>
      </w:r>
      <w:r>
        <w:rPr/>
        <w:t xml:space="preserve">Oui</w:t>
      </w:r>
      <w:br/>
      <w:r>
        <w:rPr>
          <w:b w:val="1"/>
          <w:bCs w:val="1"/>
        </w:rPr>
        <w:t xml:space="preserve">Montant des frais de publication : </w:t>
      </w:r>
      <w:r>
        <w:rPr/>
        <w:t xml:space="preserve">1978 GBP (mise à jour le 07/11/2024)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https://academic.oup.com/pages/open-research/research-data#Choosing%20where%20to%20archive%20your%20data</w:t>
        </w:r>
      </w:hyperlink>
      <w:br/>
      <w:br/>
      <w:r>
        <w:rPr/>
        <w:t xml:space="preserve">Mise à jour le </w:t>
      </w:r>
      <w:r>
        <w:rPr/>
        <w:t xml:space="preserve">07/11/2024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516" TargetMode="External"/><Relationship Id="rId8" Type="http://schemas.openxmlformats.org/officeDocument/2006/relationships/hyperlink" Target="https://academic.oup.com/jacamr/pages/About" TargetMode="External"/><Relationship Id="rId9" Type="http://schemas.openxmlformats.org/officeDocument/2006/relationships/hyperlink" Target="https://academic.oup.com/jacamr/pages/General_Instructions" TargetMode="External"/><Relationship Id="rId10" Type="http://schemas.openxmlformats.org/officeDocument/2006/relationships/hyperlink" Target="https://academic.oup.com/pages/open-research/research-data#Choosing%20where%20to%20archive%20your%20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2024-11-23T06:10:36+01:00</dcterms:created>
  <dcterms:modified xsi:type="dcterms:W3CDTF">2024-11-23T06:10:36+01:00</dcterms:modified>
</cp:coreProperties>
</file>

<file path=docProps/custom.xml><?xml version="1.0" encoding="utf-8"?>
<Properties xmlns="http://schemas.openxmlformats.org/officeDocument/2006/custom-properties" xmlns:vt="http://schemas.openxmlformats.org/officeDocument/2006/docPropsVTypes"/>
</file>