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Critical Reviews in Toxicology</w:t>
      </w:r>
      <w:bookmarkEnd w:id="1"/>
    </w:p>
    <w:p>
      <w:hyperlink r:id="rId7" w:history="1">
        <w:r>
          <w:rPr>
            <w:color w:val="#0000ff"/>
          </w:rPr>
          <w:t xml:space="preserve">https://ou-publier.cirad.fr/node/6498</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https://www.tandfonline.com/journals/itxc20</w:t>
        </w:r>
      </w:hyperlink>
      <w:br/>
      <w:r>
        <w:rPr>
          <w:b w:val="1"/>
          <w:bCs w:val="1"/>
        </w:rPr>
        <w:t xml:space="preserve">Informations aux auteurs : </w:t>
      </w:r>
      <w:hyperlink r:id="rId9" w:history="1">
        <w:r>
          <w:rPr>
            <w:color w:val="#0000ff"/>
          </w:rPr>
          <w:t xml:space="preserve">https://www.tandfonline.com/action/authorSubmission?show=instructions&amp;journalCode=itxc20</w:t>
        </w:r>
      </w:hyperlink>
      <w:br/>
      <w:br/>
      <w:r>
        <w:rPr>
          <w:b w:val="1"/>
          <w:bCs w:val="1"/>
        </w:rPr>
        <w:t xml:space="preserve">Présentation de la revue</w:t>
      </w:r>
      <w:br/>
      <w:r>
        <w:rPr>
          <w:b w:val="1"/>
          <w:bCs w:val="1"/>
        </w:rPr>
        <w:t xml:space="preserve">Langue originale : </w:t>
      </w:r>
    </w:p>
    <w:p>
      <w:pPr/>
      <w:r>
        <w:rPr>
          <w:i w:val="1"/>
          <w:iCs w:val="1"/>
        </w:rPr>
        <w:t xml:space="preserve">Critical Reviews in Toxicology</w:t>
      </w:r>
      <w:r>
        <w:rPr/>
        <w:t xml:space="preserve"> publishes review articles on toxicology and the application of toxicological information to assess human health hazards and risks.</w:t>
      </w:r>
    </w:p>
    <w:p>
      <w:pPr/>
      <w:r>
        <w:rPr>
          <w:i w:val="1"/>
          <w:iCs w:val="1"/>
        </w:rPr>
        <w:t xml:space="preserve">Critical Reviews in Toxicology</w:t>
      </w:r>
      <w:r>
        <w:rPr/>
        <w:t xml:space="preserve"> provides objective analyses of topics related to the mechanisms of action, responses, and assessment of health risks due to toxicant exposure.</w:t>
      </w:r>
    </w:p>
    <w:p>
      <w:pPr/>
      <w:r>
        <w:rPr/>
        <w:t xml:space="preserve">Reviews can cover toxicological responses that range from observations at the molecular and cellular level to physiological and pathological alterations in intact mammals and populations of laboratory animals and people. Responses in all major organ systems are of interest, with emphasis on those identified as human diseases or their precursor events, such as cancer, reproductive and developmental effects.</w:t>
      </w:r>
    </w:p>
    <w:p>
      <w:pPr/>
    </w:p>
    <w:p>
      <w:pPr/>
      <w:r>
        <w:rPr>
          <w:b w:val="1"/>
          <w:bCs w:val="1"/>
        </w:rPr>
        <w:t xml:space="preserve">Thèmes : </w:t>
      </w:r>
      <w:r>
        <w:rPr/>
        <w:t xml:space="preserve"/>
      </w:r>
      <w:br/>
      <w:r>
        <w:rPr/>
        <w:t xml:space="preserve">Pollution</w:t>
      </w:r>
      <w:br/>
      <w:r>
        <w:rPr/>
        <w:t xml:space="preserve">Santé globale, publique, humaine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1040-8444 (ISSN-L); 1040-8444 (Papier); 1547-6898 (Electronique)</w:t>
      </w:r>
      <w:br/>
      <w:r>
        <w:rPr>
          <w:b w:val="1"/>
          <w:bCs w:val="1"/>
        </w:rPr>
        <w:t xml:space="preserve">Périodicité : </w:t>
      </w:r>
      <w:r>
        <w:rPr/>
        <w:t xml:space="preserve">10 n°/an</w:t>
      </w:r>
      <w:br/>
    </w:p>
    <w:p>
      <w:pPr/>
      <w:r>
        <w:rPr>
          <w:b w:val="1"/>
          <w:bCs w:val="1"/>
        </w:rPr>
        <w:t xml:space="preserve">Types d'articles : </w:t>
      </w:r>
      <w:r>
        <w:rPr/>
        <w:t xml:space="preserve">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4540 € (mise à jour le 25/09/2024)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w:t>
        </w:r>
      </w:hyperlink>
      <w:br/>
      <w:br/>
      <w:r>
        <w:rPr/>
        <w:t xml:space="preserve">Mise à jour le </w:t>
      </w:r>
      <w:r>
        <w:rPr/>
        <w:t xml:space="preserve">25/09/2024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98" TargetMode="External"/><Relationship Id="rId8" Type="http://schemas.openxmlformats.org/officeDocument/2006/relationships/hyperlink" Target="https://www.tandfonline.com/journals/itxc20" TargetMode="External"/><Relationship Id="rId9" Type="http://schemas.openxmlformats.org/officeDocument/2006/relationships/hyperlink" Target="https://www.tandfonline.com/action/authorSubmission?show=instructions&amp;journalCode=itxc20" TargetMode="External"/><Relationship Id="rId10" Type="http://schemas.openxmlformats.org/officeDocument/2006/relationships/hyperlink" Target="https://authorservices.taylorandfrancis.com/data-sharing/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2024-11-22T05:54:24+01:00</dcterms:created>
  <dcterms:modified xsi:type="dcterms:W3CDTF">2024-11-22T05:54:24+01:00</dcterms:modified>
</cp:coreProperties>
</file>

<file path=docProps/custom.xml><?xml version="1.0" encoding="utf-8"?>
<Properties xmlns="http://schemas.openxmlformats.org/officeDocument/2006/custom-properties" xmlns:vt="http://schemas.openxmlformats.org/officeDocument/2006/docPropsVTypes"/>
</file>