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Ecology and Environment </w:t>
      </w:r>
      <w:bookmarkEnd w:id="1"/>
    </w:p>
    <w:p>
      <w:hyperlink r:id="rId7" w:history="1">
        <w:r>
          <w:rPr>
            <w:color w:val="#0000ff"/>
          </w:rPr>
          <w:t xml:space="preserve">https://ou-publier.cirad.fr/node/6459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https://link.springer.com/journal/40974/aims-and-scope</w:t>
        </w:r>
      </w:hyperlink>
      <w:br/>
      <w:r>
        <w:rPr>
          <w:b w:val="1"/>
          <w:bCs w:val="1"/>
        </w:rPr>
        <w:t xml:space="preserve">Informations aux auteurs : </w:t>
      </w:r>
      <w:hyperlink r:id="rId9" w:history="1">
        <w:r>
          <w:rPr>
            <w:color w:val="#0000ff"/>
          </w:rPr>
          <w:t xml:space="preserve">https://link.springer.com/journal/40974/submission-guidelines</w:t>
        </w:r>
      </w:hyperlink>
      <w:br/>
      <w:br/>
      <w:r>
        <w:rPr>
          <w:b w:val="1"/>
          <w:bCs w:val="1"/>
        </w:rPr>
        <w:t xml:space="preserve">Présentation de la revue</w:t>
      </w:r>
      <w:br/>
      <w:r>
        <w:rPr>
          <w:b w:val="1"/>
          <w:bCs w:val="1"/>
        </w:rPr>
        <w:t xml:space="preserve">Langue originale : </w:t>
      </w:r>
    </w:p>
    <w:p>
      <w:pPr/>
      <w:r>
        <w:rPr/>
        <w:t xml:space="preserve">Energy, Ecology and Environment (E3) is a cross-discipline forum for investigating the energy production and its impacts on ecosystems and environment, sustainable management of natural resources, climate change mitigation and adaption, and big data applications in energy and environmental spheres. Preference is given to papers from theoretical, observational and experimental research having cross and interdisciplinary aspects on following themes at field, landscape, regional or global level.</w:t>
      </w:r>
    </w:p>
    <w:p>
      <w:pPr/>
    </w:p>
    <w:p>
      <w:pPr/>
      <w:r>
        <w:rPr>
          <w:b w:val="1"/>
          <w:bCs w:val="1"/>
        </w:rPr>
        <w:t xml:space="preserve">Thèmes : </w:t>
      </w:r>
      <w:r>
        <w:rPr/>
        <w:t xml:space="preserve"/>
      </w:r>
      <w:br/>
      <w:r>
        <w:rPr/>
        <w:t xml:space="preserve">Eco. de l’environ., bioéconomie</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2363-8338 (ISSN-L); 2363-8338 (Papier); 2363-7692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2990 € (mise à jour le 24/04/2024)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59" TargetMode="External"/><Relationship Id="rId8" Type="http://schemas.openxmlformats.org/officeDocument/2006/relationships/hyperlink" Target="https://link.springer.com/journal/40974/aims-and-scope" TargetMode="External"/><Relationship Id="rId9" Type="http://schemas.openxmlformats.org/officeDocument/2006/relationships/hyperlink" Target="https://link.springer.com/journal/4097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2024-11-22T22:50:06+01:00</dcterms:created>
  <dcterms:modified xsi:type="dcterms:W3CDTF">2024-11-22T22:50:06+01:00</dcterms:modified>
</cp:coreProperties>
</file>

<file path=docProps/custom.xml><?xml version="1.0" encoding="utf-8"?>
<Properties xmlns="http://schemas.openxmlformats.org/officeDocument/2006/custom-properties" xmlns:vt="http://schemas.openxmlformats.org/officeDocument/2006/docPropsVTypes"/>
</file>