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Grassland Research</w:t>
      </w:r>
      <w:bookmarkEnd w:id="1"/>
    </w:p>
    <w:p>
      <w:hyperlink r:id="rId7" w:history="1">
        <w:r>
          <w:rPr>
            <w:color w:val="#0000ff"/>
          </w:rPr>
          <w:t xml:space="preserve">https://ou-publier.cirad.fr/node/6443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https://onlinelibrary.wiley.com/page/journal/27701743/homepage/productinformation.html</w:t>
        </w:r>
      </w:hyperlink>
      <w:br/>
      <w:r>
        <w:rPr>
          <w:b w:val="1"/>
          <w:bCs w:val="1"/>
        </w:rPr>
        <w:t xml:space="preserve">Informations aux auteurs : </w:t>
      </w:r>
      <w:hyperlink r:id="rId9" w:history="1">
        <w:r>
          <w:rPr>
            <w:color w:val="#0000ff"/>
          </w:rPr>
          <w:t xml:space="preserve">https://onlinelibrary.wiley.com/page/journal/27701743/homepage/author-guidelines</w:t>
        </w:r>
      </w:hyperlink>
      <w:br/>
      <w:br/>
      <w:r>
        <w:rPr>
          <w:b w:val="1"/>
          <w:bCs w:val="1"/>
        </w:rPr>
        <w:t xml:space="preserve">Présentation de la revue</w:t>
      </w:r>
      <w:br/>
      <w:r>
        <w:rPr>
          <w:b w:val="1"/>
          <w:bCs w:val="1"/>
        </w:rPr>
        <w:t xml:space="preserve">Langue originale : </w:t>
      </w:r>
    </w:p>
    <w:p>
      <w:pPr/>
      <w:r>
        <w:rPr/>
        <w:t xml:space="preserve">Grassland Research is a new international journal in all aspects of grassland science. "Grassland" encompasses rangeland, including forest rangeland; sown pasture; and amenity and turf grasses. </w:t>
      </w:r>
      <w:r>
        <w:rPr>
          <w:i w:val="1"/>
          <w:iCs w:val="1"/>
        </w:rPr>
        <w:t xml:space="preserve">Grassland Research</w:t>
      </w:r>
      <w:r>
        <w:rPr/>
        <w:t xml:space="preserve"> is to be comprised of three sections: rangeland; forage, turf, and bioenergy crops; ecosystems. </w:t>
      </w:r>
    </w:p>
    <w:p>
      <w:pPr/>
      <w:r>
        <w:rPr>
          <w:i w:val="1"/>
          <w:iCs w:val="1"/>
        </w:rPr>
        <w:t xml:space="preserve">Grassland Research</w:t>
      </w:r>
      <w:r>
        <w:rPr/>
        <w:t xml:space="preserve"> will accept submissions addressing both fundamental and applied questions on all aspects of grassland science. Content will include regular research articles, invited and offered topical reviews, and short communications. Papers on the integration of applied and basic research, theory or system modelling, and novel methods and techniques, are especially encouraged.</w:t>
      </w:r>
    </w:p>
    <w:p>
      <w:pPr/>
      <w:r>
        <w:rPr>
          <w:i w:val="1"/>
          <w:iCs w:val="1"/>
        </w:rPr>
        <w:t xml:space="preserve">Grassland Research</w:t>
      </w:r>
      <w:r>
        <w:rPr/>
        <w:t xml:space="preserve"> is co-sponsored by the Chinese Grassland Society and Lanzhou University, and supported by the China Association of Science and Technology.</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Ecologie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2770-1743 (ISSN-L); 2097-051X (Papier); 2770-1743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2428 € (mise à jour le 15/04/2024)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3" TargetMode="External"/><Relationship Id="rId8" Type="http://schemas.openxmlformats.org/officeDocument/2006/relationships/hyperlink" Target="https://onlinelibrary.wiley.com/page/journal/27701743/homepage/productinformation.html" TargetMode="External"/><Relationship Id="rId9" Type="http://schemas.openxmlformats.org/officeDocument/2006/relationships/hyperlink" Target="https://onlinelibrary.wiley.com/page/journal/27701743/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2024-11-22T23:27:26+01:00</dcterms:created>
  <dcterms:modified xsi:type="dcterms:W3CDTF">2024-11-22T23:27:26+01:00</dcterms:modified>
</cp:coreProperties>
</file>

<file path=docProps/custom.xml><?xml version="1.0" encoding="utf-8"?>
<Properties xmlns="http://schemas.openxmlformats.org/officeDocument/2006/custom-properties" xmlns:vt="http://schemas.openxmlformats.org/officeDocument/2006/docPropsVTypes"/>
</file>