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Chemical Engineering</w:t>
      </w:r>
      <w:bookmarkEnd w:id="1"/>
    </w:p>
    <w:p>
      <w:hyperlink r:id="rId7" w:history="1">
        <w:r>
          <w:rPr>
            <w:color w:val="#0000ff"/>
          </w:rPr>
          <w:t xml:space="preserve">https://ou-publier.cirad.fr/node/6379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https://www.sciencedirect.com/journal/computers-and-chemical-engineering</w:t>
        </w:r>
      </w:hyperlink>
      <w:br/>
      <w:r>
        <w:rPr>
          <w:b w:val="1"/>
          <w:bCs w:val="1"/>
        </w:rPr>
        <w:t xml:space="preserve">Informations aux auteurs : </w:t>
      </w:r>
      <w:hyperlink r:id="rId9" w:history="1">
        <w:r>
          <w:rPr>
            <w:color w:val="#0000ff"/>
          </w:rPr>
          <w:t xml:space="preserve">https://www.sciencedirect.com/journal/computers-and-chemical-engineering/publish/guide-for-authors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Computers &amp; Chemical Engineering</w:t>
      </w:r>
      <w:r>
        <w:rPr/>
        <w:t xml:space="preserve"> is primarily a journal of record for new developments in the application of computing and systems technology to chemical engineering problems. Several major areas of study are represented in the journal, including:</w:t>
      </w:r>
      <w:br/>
      <w:br/>
      <w:r>
        <w:rPr/>
        <w:t xml:space="preserve">• Modeling, numerical analysis and simulation</w:t>
      </w:r>
      <w:br/>
      <w:r>
        <w:rPr/>
        <w:t xml:space="preserve">• Mathematical programming (optimization)</w:t>
      </w:r>
      <w:br/>
      <w:r>
        <w:rPr/>
        <w:t xml:space="preserve">• Cyberinfrastructure, informatics and intelligent systems</w:t>
      </w:r>
      <w:br/>
      <w:r>
        <w:rPr/>
        <w:t xml:space="preserve">• Process and product synthesis/design</w:t>
      </w:r>
      <w:br/>
      <w:r>
        <w:rPr/>
        <w:t xml:space="preserve">• Process dynamics, control and monitoring</w:t>
      </w:r>
      <w:br/>
      <w:r>
        <w:rPr/>
        <w:t xml:space="preserve">• Abnormal events management and process safety</w:t>
      </w:r>
      <w:br/>
      <w:r>
        <w:rPr/>
        <w:t xml:space="preserve">• Plant operations, integration, planning/scheduling and supply chain</w:t>
      </w:r>
      <w:br/>
      <w:r>
        <w:rPr/>
        <w:t xml:space="preserve">• Enterprise-wide management and technology-driven policy making</w:t>
      </w:r>
      <w:br/>
      <w:r>
        <w:rPr/>
        <w:t xml:space="preserve">• Domain applications (molecular, biological, pharmaceutical, food, energy, and environmental systems engineering)</w:t>
      </w:r>
      <w:br/>
      <w:br/>
      <w:r>
        <w:rPr/>
        <w:t xml:space="preserve">Also, general papers on process systems engineering are welcome as well as emerging new areas and topics not covered above.</w:t>
      </w:r>
      <w:br/>
      <w:br/>
      <w:r>
        <w:rPr/>
        <w:t xml:space="preserve">Articles published cover different aspects of the application of process systems engineering to one or more of the general areas listed above, including new applications of established methods, comparisons of alternative methodologies, descriptions of state-of-the-art industrial applications and significant developments in computing targeted at training/education. Reports of software implementation must feature novel uses of state-of-the-art computing technologies.</w:t>
      </w:r>
    </w:p>
    <w:p>
      <w:pPr/>
    </w:p>
    <w:p>
      <w:pPr/>
      <w:r>
        <w:rPr>
          <w:b w:val="1"/>
          <w:bCs w:val="1"/>
        </w:rPr>
        <w:t xml:space="preserve">Thèmes : </w:t>
      </w:r>
      <w:r>
        <w:rPr/>
        <w:t xml:space="preserve"/>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Chem. Eng.</w:t>
      </w:r>
      <w:br/>
      <w:r>
        <w:rPr>
          <w:b w:val="1"/>
          <w:bCs w:val="1"/>
        </w:rPr>
        <w:t xml:space="preserve">ISSN : </w:t>
      </w:r>
      <w:r>
        <w:rPr/>
        <w:t xml:space="preserve">0098-1354 (ISSN-L); 0098-1354 (Papier); 1873-4375 (Electronique)</w:t>
      </w:r>
      <w:br/>
      <w:r>
        <w:rPr>
          <w:b w:val="1"/>
          <w:bCs w:val="1"/>
        </w:rPr>
        <w:t xml:space="preserve">Périodicité : </w:t>
      </w:r>
      <w:r>
        <w:rPr/>
        <w:t xml:space="preserve">13 n°/an</w:t>
      </w:r>
      <w:br/>
    </w:p>
    <w:p>
      <w:pPr/>
      <w:r>
        <w:rPr>
          <w:b w:val="1"/>
          <w:bCs w:val="1"/>
        </w:rPr>
        <w:t xml:space="preserve">Types d'articles : </w:t>
      </w:r>
      <w:r>
        <w:rPr/>
        <w:t xml:space="preserve">Articles de recherche, Articles de synthèse, Numéros thématiques,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4050 $.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https://beta.elsevier.com/researcher/author/tools-and-resources/research-data?trial=true</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9" TargetMode="External"/><Relationship Id="rId8" Type="http://schemas.openxmlformats.org/officeDocument/2006/relationships/hyperlink" Target="https://www.sciencedirect.com/journal/computers-and-chemical-engineering" TargetMode="External"/><Relationship Id="rId9" Type="http://schemas.openxmlformats.org/officeDocument/2006/relationships/hyperlink" Target="https://www.sciencedirect.com/journal/computers-and-chemical-engineering/publish/guide-for-authors" TargetMode="External"/><Relationship Id="rId10" Type="http://schemas.openxmlformats.org/officeDocument/2006/relationships/hyperlink" Target="https://beta.elsevier.com/researcher/author/tools-and-resources/research-data?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2025-09-27T03:49:03+02:00</dcterms:created>
  <dcterms:modified xsi:type="dcterms:W3CDTF">2025-09-27T03:49:03+02:00</dcterms:modified>
</cp:coreProperties>
</file>

<file path=docProps/custom.xml><?xml version="1.0" encoding="utf-8"?>
<Properties xmlns="http://schemas.openxmlformats.org/officeDocument/2006/custom-properties" xmlns:vt="http://schemas.openxmlformats.org/officeDocument/2006/docPropsVTypes"/>
</file>