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Science and Practice</w:t>
      </w:r>
      <w:bookmarkEnd w:id="1"/>
    </w:p>
    <w:p>
      <w:hyperlink r:id="rId7" w:history="1">
        <w:r>
          <w:rPr>
            <w:color w:val="#0000ff"/>
          </w:rPr>
          <w:t xml:space="preserve">https://ou-publier.cirad.fr/node/6371</w:t>
        </w:r>
      </w:hyperlink>
    </w:p>
    <w:p>
      <w:pPr/>
      <w:br/>
      <w:r>
        <w:rPr>
          <w:b w:val="1"/>
          <w:bCs w:val="1"/>
        </w:rPr>
        <w:t xml:space="preserve">Editeur scientifique : </w:t>
      </w:r>
      <w:r>
        <w:rPr/>
        <w:t xml:space="preserve">SCB - Society for Conservation Biology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https://conbio.onlinelibrary.wiley.com/journal/25784854</w:t>
        </w:r>
      </w:hyperlink>
      <w:br/>
      <w:r>
        <w:rPr>
          <w:b w:val="1"/>
          <w:bCs w:val="1"/>
        </w:rPr>
        <w:t xml:space="preserve">Informations aux auteurs : </w:t>
      </w:r>
      <w:hyperlink r:id="rId9" w:history="1">
        <w:r>
          <w:rPr>
            <w:color w:val="#0000ff"/>
          </w:rPr>
          <w:t xml:space="preserve">https://conbio.onlinelibrary.wiley.com/hub/journal/25784854/homepage/author-guidelines</w:t>
        </w:r>
      </w:hyperlink>
      <w:br/>
      <w:br/>
      <w:r>
        <w:rPr>
          <w:b w:val="1"/>
          <w:bCs w:val="1"/>
        </w:rPr>
        <w:t xml:space="preserve">Présentation de la revue</w:t>
      </w:r>
      <w:br/>
      <w:r>
        <w:rPr>
          <w:b w:val="1"/>
          <w:bCs w:val="1"/>
        </w:rPr>
        <w:t xml:space="preserve">Langue originale : </w:t>
      </w:r>
    </w:p>
    <w:p>
      <w:pPr/>
      <w:r>
        <w:rPr>
          <w:i w:val="1"/>
          <w:iCs w:val="1"/>
        </w:rPr>
        <w:t xml:space="preserve">Conservation Science and Practice</w:t>
      </w:r>
      <w:r>
        <w:rPr/>
        <w:t xml:space="preserve"> publishes papers that address the policy, planning, and practice of conserving biological diversity. The journal publishes papers that expand conservation knowledge ranging from practical experience to advances in theory. The journal places special emphasis on studies that connect findings to conservation outcomes to address which strategies work as well as which strategies fail. Studies with implications for biodiversity conservation applications that rely on established methods on specific case studies are welcome, including those that do not transcend species, ecosystem, or situation.</w:t>
      </w:r>
    </w:p>
    <w:p>
      <w:pPr/>
      <w:r>
        <w:rPr/>
        <w:t xml:space="preserve">Novelty or broad applicability are not pre-requisites for acceptance in CSP. Studies with implications for biodiversity conservation applications that rely on established methods on specific case studies are welcome, including those that do not transcend species, ecosystem, or situation. Manuscripts that are centered in describing the use of highly technical methods without clear, direct, and explicit application to conservation practice will not be considered. Examples include regional biodiversity descriptions, range extensions of invasive species, development of genomic methods for diversity detection, and papers that enumerate threats to species or systems but do not address solutions.</w:t>
      </w:r>
    </w:p>
    <w:p>
      <w:pPr/>
      <w:r>
        <w:rPr>
          <w:i w:val="1"/>
          <w:iCs w:val="1"/>
        </w:rPr>
        <w:t xml:space="preserve">Conservation Science and Practice</w:t>
      </w:r>
      <w:r>
        <w:rPr/>
        <w:t xml:space="preserve"> seeks to increase communication between academics and practitioners to improve the relevance of conservation science and its application to conservation decisions and programs worldwide. Therefore, CSP strives to achieve and maintain a broad representation of scientists and practitioners from all countries among its authors, editors and reviewers. It also encourages the fair inclusion of contributors from countries where data is originated.</w:t>
      </w:r>
    </w:p>
    <w:p>
      <w:pPr/>
    </w:p>
    <w:p>
      <w:pPr/>
      <w:r>
        <w:rPr>
          <w:b w:val="1"/>
          <w:bCs w:val="1"/>
        </w:rPr>
        <w:t xml:space="preserve">Thèmes : </w:t>
      </w:r>
      <w:r>
        <w:rPr/>
        <w:t xml:space="preserve"/>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Conserv. Sci. Pract.</w:t>
      </w:r>
      <w:br/>
      <w:r>
        <w:rPr>
          <w:b w:val="1"/>
          <w:bCs w:val="1"/>
        </w:rPr>
        <w:t xml:space="preserve">ISSN : </w:t>
      </w:r>
      <w:r>
        <w:rPr/>
        <w:t xml:space="preserve">2578-4854 (ISSN-L); 2578-4854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Lettres,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https://conbio.onlinelibrary.wiley.com/hub/journal/25784854/homepage/author-guidelines#data</w:t>
        </w:r>
      </w:hyperlink>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71" TargetMode="External"/><Relationship Id="rId8" Type="http://schemas.openxmlformats.org/officeDocument/2006/relationships/hyperlink" Target="https://conbio.onlinelibrary.wiley.com/journal/25784854" TargetMode="External"/><Relationship Id="rId9" Type="http://schemas.openxmlformats.org/officeDocument/2006/relationships/hyperlink" Target="https://conbio.onlinelibrary.wiley.com/hub/journal/25784854/homepage/author-guidelines" TargetMode="External"/><Relationship Id="rId10" Type="http://schemas.openxmlformats.org/officeDocument/2006/relationships/hyperlink" Target="https://conbio.onlinelibrary.wiley.com/hub/journal/25784854/homepage/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2025-09-27T16:55:04+02:00</dcterms:created>
  <dcterms:modified xsi:type="dcterms:W3CDTF">2025-09-27T16:55:04+02:00</dcterms:modified>
</cp:coreProperties>
</file>

<file path=docProps/custom.xml><?xml version="1.0" encoding="utf-8"?>
<Properties xmlns="http://schemas.openxmlformats.org/officeDocument/2006/custom-properties" xmlns:vt="http://schemas.openxmlformats.org/officeDocument/2006/docPropsVTypes"/>
</file>