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 Open Space</w:t>
      </w:r>
      <w:bookmarkEnd w:id="1"/>
    </w:p>
    <w:p>
      <w:hyperlink r:id="rId7" w:history="1">
        <w:r>
          <w:rPr>
            <w:color w:val="#0000ff"/>
          </w:rPr>
          <w:t xml:space="preserve">https://ou-publier.cirad.fr/node/6301</w:t>
        </w:r>
      </w:hyperlink>
    </w:p>
    <w:p>
      <w:pPr/>
      <w:br/>
      <w:r>
        <w:rPr>
          <w:b w:val="1"/>
          <w:bCs w:val="1"/>
        </w:rPr>
        <w:t xml:space="preserve">Editeur scientifique : </w:t>
      </w:r>
      <w:r>
        <w:rPr/>
        <w:t xml:space="preserve">INRAE - Institut national de recherche pour l'agriculture, l'alimentation et l'environnement (France), BSAS - British Society of Animal Science (Royaume-Uni), EAAP - European Federation for Animal Science (Italie)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https://www.sciencedirect.com/journal/animal-open-space</w:t>
        </w:r>
      </w:hyperlink>
      <w:br/>
      <w:r>
        <w:rPr>
          <w:b w:val="1"/>
          <w:bCs w:val="1"/>
        </w:rPr>
        <w:t xml:space="preserve">Informations aux auteurs : </w:t>
      </w:r>
      <w:hyperlink r:id="rId9" w:history="1">
        <w:r>
          <w:rPr>
            <w:color w:val="#0000ff"/>
          </w:rPr>
          <w:t xml:space="preserve">https://www.sciencedirect.com/journal/animal-open-space/publish/guide-for-authors</w:t>
        </w:r>
      </w:hyperlink>
      <w:br/>
      <w:r>
        <w:rPr>
          <w:b w:val="1"/>
          <w:bCs w:val="1"/>
        </w:rPr>
        <w:t xml:space="preserve">Autre lien : </w:t>
      </w:r>
      <w:hyperlink r:id="rId10" w:history="1">
        <w:r>
          <w:rPr>
            <w:color w:val="#0000ff"/>
          </w:rPr>
          <w:t xml:space="preserve">https://animal-journal.eu/animal-open-space/</w:t>
        </w:r>
      </w:hyperlink>
      <w:br/>
      <w:br/>
      <w:r>
        <w:rPr>
          <w:b w:val="1"/>
          <w:bCs w:val="1"/>
        </w:rPr>
        <w:t xml:space="preserve">Présentation de la revue</w:t>
      </w:r>
      <w:br/>
      <w:r>
        <w:rPr>
          <w:b w:val="1"/>
          <w:bCs w:val="1"/>
        </w:rPr>
        <w:t xml:space="preserve">Langue originale : </w:t>
      </w:r>
    </w:p>
    <w:p>
      <w:pPr/>
      <w:r>
        <w:rPr>
          <w:i w:val="1"/>
          <w:iCs w:val="1"/>
        </w:rPr>
        <w:t xml:space="preserve">Animal - open space</w:t>
      </w:r>
      <w:r>
        <w:rPr/>
        <w:t xml:space="preserve"> is a new publishing initiative of the </w:t>
      </w:r>
      <w:hyperlink r:id="rId11" w:history="1">
        <w:r>
          <w:rPr>
            <w:color w:val="0000ff"/>
          </w:rPr>
          <w:t xml:space="preserve">animal Consortium</w:t>
        </w:r>
      </w:hyperlink>
      <w:r>
        <w:rPr/>
        <w:t xml:space="preserve">, a collaboration between the </w:t>
      </w:r>
      <w:hyperlink r:id="rId12" w:history="1">
        <w:r>
          <w:rPr>
            <w:color w:val="0000ff"/>
          </w:rPr>
          <w:t xml:space="preserve">British Society of Animal Science</w:t>
        </w:r>
      </w:hyperlink>
      <w:r>
        <w:rPr/>
        <w:t xml:space="preserve">, the </w:t>
      </w:r>
      <w:hyperlink r:id="rId13" w:history="1">
        <w:r>
          <w:rPr>
            <w:color w:val="0000ff"/>
          </w:rPr>
          <w:t xml:space="preserve">Institut National de la Recherche pour l'Agriculture, l'Alimentation et l'Environnement</w:t>
        </w:r>
      </w:hyperlink>
      <w:r>
        <w:rPr/>
        <w:t xml:space="preserve"> (INRAE) and the </w:t>
      </w:r>
      <w:hyperlink r:id="rId14" w:history="1">
        <w:r>
          <w:rPr>
            <w:color w:val="0000ff"/>
          </w:rPr>
          <w:t xml:space="preserve">European Federation for Animal Science</w:t>
        </w:r>
      </w:hyperlink>
      <w:r>
        <w:rPr/>
        <w:t xml:space="preserve"> (EAAP). </w:t>
      </w:r>
      <w:r>
        <w:rPr>
          <w:i w:val="1"/>
          <w:iCs w:val="1"/>
        </w:rPr>
        <w:t xml:space="preserve">animal - open space</w:t>
      </w:r>
      <w:r>
        <w:rPr/>
        <w:t xml:space="preserve"> is part of a family of journals including the flagship journal </w:t>
      </w:r>
      <w:r>
        <w:rPr>
          <w:i w:val="1"/>
          <w:iCs w:val="1"/>
        </w:rPr>
        <w:t xml:space="preserve">animal</w:t>
      </w:r>
      <w:r>
        <w:rPr/>
        <w:t xml:space="preserve"> and </w:t>
      </w:r>
      <w:r>
        <w:rPr>
          <w:i w:val="1"/>
          <w:iCs w:val="1"/>
        </w:rPr>
        <w:t xml:space="preserve">animal - science proceedings</w:t>
      </w:r>
      <w:r>
        <w:rPr/>
        <w:t xml:space="preserve"> .</w:t>
      </w:r>
    </w:p>
    <w:p>
      <w:pPr/>
      <w:r>
        <w:rPr/>
        <w:t xml:space="preserve">The journal has a wider scope than the flagship </w:t>
      </w:r>
      <w:r>
        <w:rPr>
          <w:i w:val="1"/>
          <w:iCs w:val="1"/>
        </w:rPr>
        <w:t xml:space="preserve">animal</w:t>
      </w:r>
      <w:r>
        <w:rPr/>
        <w:t xml:space="preserve"> . The journal fully embraces Open Science and its philosophy is that all reproducible research, the data linked to that research and the associated points of views of the authors will contribute to knowledge gain.</w:t>
      </w:r>
    </w:p>
    <w:p>
      <w:pPr/>
      <w:r>
        <w:rPr/>
        <w:t xml:space="preserve">The journal publishes articles that relate to farmed or other managed animals, leisure and companion animals and that is relevant to whole animal outcomes, and/or to animal management practices. Articles can be accepted from all species if they are in, or contribute knowledge to, the aforementioned categories (e.g., cattle, sheep, pigs, poultry, horses, rabbits, fish, insects, cats, dogs).</w:t>
      </w:r>
    </w:p>
    <w:p>
      <w:pPr/>
      <w:r>
        <w:rPr>
          <w:i w:val="1"/>
          <w:iCs w:val="1"/>
        </w:rPr>
        <w:t xml:space="preserve">animal - open space</w:t>
      </w:r>
      <w:r>
        <w:rPr/>
        <w:t xml:space="preserve"> aims to publish open and reproducible research as data papers, method articles and research articles. </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Animal. Open Space ; animal - open space </w:t>
      </w:r>
      <w:br/>
      <w:r>
        <w:rPr>
          <w:b w:val="1"/>
          <w:bCs w:val="1"/>
        </w:rPr>
        <w:t xml:space="preserve">Titre abrégé (ISO) : </w:t>
      </w:r>
      <w:r>
        <w:rPr/>
        <w:t xml:space="preserve">Anim. Open Space</w:t>
      </w:r>
      <w:br/>
      <w:r>
        <w:rPr>
          <w:b w:val="1"/>
          <w:bCs w:val="1"/>
        </w:rPr>
        <w:t xml:space="preserve">ISSN : </w:t>
      </w:r>
      <w:r>
        <w:rPr/>
        <w:t xml:space="preserve">2772-6940 (ISSN-L); 2772-6940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Data papers</w:t>
      </w:r>
      <w:br/>
      <w:br/>
      <w:r>
        <w:rPr>
          <w:b w:val="1"/>
          <w:bCs w:val="1"/>
        </w:rPr>
        <w:t xml:space="preserve">Frais de publication : </w:t>
      </w:r>
      <w:r>
        <w:rPr/>
        <w:t xml:space="preserve">Oui</w:t>
      </w:r>
      <w:br/>
      <w:r>
        <w:rPr>
          <w:b w:val="1"/>
          <w:bCs w:val="1"/>
        </w:rPr>
        <w:t xml:space="preserve">Montant des frais de publication : </w:t>
      </w:r>
      <w:r>
        <w:rPr/>
        <w:t xml:space="preserve">1530 $.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01/07/2025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01" TargetMode="External"/><Relationship Id="rId8" Type="http://schemas.openxmlformats.org/officeDocument/2006/relationships/hyperlink" Target="https://www.sciencedirect.com/journal/animal-open-space" TargetMode="External"/><Relationship Id="rId9" Type="http://schemas.openxmlformats.org/officeDocument/2006/relationships/hyperlink" Target="https://www.sciencedirect.com/journal/animal-open-space/publish/guide-for-authors" TargetMode="External"/><Relationship Id="rId10" Type="http://schemas.openxmlformats.org/officeDocument/2006/relationships/hyperlink" Target="https://animal-journal.eu/animal-open-space/" TargetMode="External"/><Relationship Id="rId11" Type="http://schemas.openxmlformats.org/officeDocument/2006/relationships/hyperlink" Target="https://animal-journal.eu/" TargetMode="External"/><Relationship Id="rId12" Type="http://schemas.openxmlformats.org/officeDocument/2006/relationships/hyperlink" Target="https://www.bsas.org.uk/" TargetMode="External"/><Relationship Id="rId13" Type="http://schemas.openxmlformats.org/officeDocument/2006/relationships/hyperlink" Target="https://www.inrae.fr/" TargetMode="External"/><Relationship Id="rId14" Type="http://schemas.openxmlformats.org/officeDocument/2006/relationships/hyperlink" Target="https://www.eaap.org/"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2025-09-26T15:32:40+02:00</dcterms:created>
  <dcterms:modified xsi:type="dcterms:W3CDTF">2025-09-26T15:32:40+02:00</dcterms:modified>
</cp:coreProperties>
</file>

<file path=docProps/custom.xml><?xml version="1.0" encoding="utf-8"?>
<Properties xmlns="http://schemas.openxmlformats.org/officeDocument/2006/custom-properties" xmlns:vt="http://schemas.openxmlformats.org/officeDocument/2006/docPropsVTypes"/>
</file>