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Atmospheric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https://ou-publier.cirad.fr/node/6299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https://www.sciencedirect.com/journal/atmospheric-research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https://www.sciencedirect.com/journal/atmospheric-research/publish/guide-for-authors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publishes scientific papers (research papers, review articles, letters and notes) dealing with the part of the </w:t>
      </w:r>
      <w:r>
        <w:rPr>
          <w:b w:val="1"/>
          <w:bCs w:val="1"/>
        </w:rPr>
        <w:t xml:space="preserve">atmosphere</w:t>
      </w:r>
      <w:r>
        <w:rPr/>
        <w:t xml:space="preserve"> where </w:t>
      </w:r>
      <w:r>
        <w:rPr>
          <w:b w:val="1"/>
          <w:bCs w:val="1"/>
        </w:rPr>
        <w:t xml:space="preserve">meteorological events</w:t>
      </w:r>
      <w:r>
        <w:rPr/>
        <w:t xml:space="preserve"> occur. Attention is given to all processes extending from the earth surface to the tropopause, but special emphasis continues to be devoted to the </w:t>
      </w:r>
      <w:r>
        <w:rPr>
          <w:b w:val="1"/>
          <w:bCs w:val="1"/>
        </w:rPr>
        <w:t xml:space="preserve">physics</w:t>
      </w:r>
      <w:r>
        <w:rPr/>
        <w:t xml:space="preserve"> of </w:t>
      </w:r>
      <w:r>
        <w:rPr>
          <w:b w:val="1"/>
          <w:bCs w:val="1"/>
        </w:rPr>
        <w:t xml:space="preserve">clouds</w:t>
      </w:r>
      <w:r>
        <w:rPr/>
        <w:t xml:space="preserve">, mesoscale meteorology and air pollution, i.e. atmospheric aerosols; microphysical processes; cloud dynamics and thermodynamics; numerical simulation, climatology, climate change and weather modification.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Pollution</w:t>
      </w:r>
      <w:br/>
      <w:r>
        <w:rPr/>
        <w:t xml:space="preserve">Sciences de la terre</w:t>
      </w:r>
      <w:br/>
      <w:r>
        <w:rPr/>
        <w:t xml:space="preserve">Changement climatique et environnemental</w:t>
      </w:r>
      <w:br/>
      <w:r>
        <w:rPr/>
        <w:t xml:space="preserve">Physique, chimie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Atmos. Res.</w:t>
      </w:r>
      <w:br/>
      <w:r>
        <w:rPr>
          <w:b w:val="1"/>
          <w:bCs w:val="1"/>
        </w:rPr>
        <w:t xml:space="preserve">ISSN : </w:t>
      </w:r>
      <w:r>
        <w:rPr/>
        <w:t xml:space="preserve">0169-8095 (ISSN-L); 0169-8095 (Papier); 1873-2895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16 n°/an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Lettres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3310 $. Pour les Ciradiens, aucun coût à payer suite à un accord national pour la période 2024-2027 (https://intranet-dist.cirad.fr/publier/choisir-la-revue/accords-cirad-editeurs). (mise à jour le 30/01/2025)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</w:t>
        </w:r>
      </w:hyperlink>
      <w:br/>
      <w:br/>
      <w:r>
        <w:rPr/>
        <w:t xml:space="preserve">Mise à jour le </w:t>
      </w:r>
      <w:r>
        <w:rPr/>
        <w:t xml:space="preserve">07/02/2025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299" TargetMode="External"/><Relationship Id="rId8" Type="http://schemas.openxmlformats.org/officeDocument/2006/relationships/hyperlink" Target="https://www.sciencedirect.com/journal/atmospheric-research" TargetMode="External"/><Relationship Id="rId9" Type="http://schemas.openxmlformats.org/officeDocument/2006/relationships/hyperlink" Target="https://www.sciencedirect.com/journal/atmospheric-research/publish/guide-for-authors" TargetMode="External"/><Relationship Id="rId10" Type="http://schemas.openxmlformats.org/officeDocument/2006/relationships/hyperlink" Target="https://www.elsevier.com/authors/tools-and-resources/research-data/data-base-link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2025-09-26T23:30:43+02:00</dcterms:created>
  <dcterms:modified xsi:type="dcterms:W3CDTF">2025-09-26T23:30:43+02:00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