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Plant Phenomics</w:t>
      </w:r>
      <w:bookmarkEnd w:id="1"/>
    </w:p>
    <w:p>
      <w:hyperlink r:id="rId7" w:history="1">
        <w:r>
          <w:rPr>
            <w:color w:val="#0000ff"/>
          </w:rPr>
          <w:t xml:space="preserve">https://ou-publier.cirad.fr/node/6270</w:t>
        </w:r>
      </w:hyperlink>
    </w:p>
    <w:p>
      <w:pPr/>
      <w:br/>
      <w:r>
        <w:rPr>
          <w:b w:val="1"/>
          <w:bCs w:val="1"/>
        </w:rPr>
        <w:t xml:space="preserve">Editeur scientifique : </w:t>
      </w:r>
      <w:r>
        <w:rPr/>
        <w:t xml:space="preserve">NAU - Nanjing Agricultural University (Chine)</w:t>
      </w:r>
      <w:br/>
      <w:r>
        <w:rPr>
          <w:b w:val="1"/>
          <w:bCs w:val="1"/>
        </w:rPr>
        <w:t xml:space="preserve">Editeur commercial : </w:t>
      </w:r>
      <w:r>
        <w:rPr/>
        <w:t xml:space="preserve">AAAS - American Association for the Advancement of Science (Etats-Unis)</w:t>
      </w:r>
      <w:br/>
      <w:br/>
      <w:r>
        <w:rPr>
          <w:b w:val="1"/>
          <w:bCs w:val="1"/>
        </w:rPr>
        <w:t xml:space="preserve">Site Web : </w:t>
      </w:r>
      <w:hyperlink r:id="rId8" w:history="1">
        <w:r>
          <w:rPr>
            <w:color w:val="#0000ff"/>
          </w:rPr>
          <w:t xml:space="preserve">https://spj.science.org/journal/plantphenomics</w:t>
        </w:r>
      </w:hyperlink>
      <w:br/>
      <w:r>
        <w:rPr>
          <w:b w:val="1"/>
          <w:bCs w:val="1"/>
        </w:rPr>
        <w:t xml:space="preserve">Informations aux auteurs : </w:t>
      </w:r>
      <w:hyperlink r:id="rId9" w:history="1">
        <w:r>
          <w:rPr>
            <w:color w:val="#0000ff"/>
          </w:rPr>
          <w:t xml:space="preserve">https://spj.science.org/page/plantphenomics/for-authors</w:t>
        </w:r>
      </w:hyperlink>
      <w:br/>
      <w:br/>
      <w:r>
        <w:rPr>
          <w:b w:val="1"/>
          <w:bCs w:val="1"/>
        </w:rPr>
        <w:t xml:space="preserve">Présentation de la revue</w:t>
      </w:r>
      <w:br/>
      <w:r>
        <w:rPr>
          <w:b w:val="1"/>
          <w:bCs w:val="1"/>
        </w:rPr>
        <w:t xml:space="preserve">Langue originale : </w:t>
      </w:r>
    </w:p>
    <w:p>
      <w:pPr/>
      <w:r>
        <w:rPr>
          <w:i w:val="1"/>
          <w:iCs w:val="1"/>
        </w:rPr>
        <w:t xml:space="preserve">Plant Phenomics</w:t>
      </w:r>
      <w:r>
        <w:rPr/>
        <w:t xml:space="preserve"> publishes novel research that will advance all aspects of plant phenotyping from the cell to the plant population levels using innovative combinations of sensor systems and data analytics. </w:t>
      </w:r>
      <w:r>
        <w:rPr>
          <w:i w:val="1"/>
          <w:iCs w:val="1"/>
        </w:rPr>
        <w:t xml:space="preserve">Plant Phenomics</w:t>
      </w:r>
      <w:r>
        <w:rPr/>
        <w:t xml:space="preserve"> aims also to connect phenomics to other science domains, such as genomics, genetics, physiology, molecular biology, bioinformatics, statistics, mathematics, and computer sciences. </w:t>
      </w:r>
      <w:r>
        <w:rPr>
          <w:i w:val="1"/>
          <w:iCs w:val="1"/>
        </w:rPr>
        <w:t xml:space="preserve">Plant Phenomics</w:t>
      </w:r>
      <w:r>
        <w:rPr/>
        <w:t xml:space="preserve"> should thus contribute to advance plant sciences and agriculture/forestry/horticulture by addressing key scientific challenges in the area of plant phenomics.</w:t>
      </w:r>
    </w:p>
    <w:p>
      <w:pPr/>
      <w:r>
        <w:rPr/>
        <w:t xml:space="preserve">The scope of the journal covers the latest technologies in plant phenotyping for data acquisition, data management, data interpretation, modeling, and their practical applications for crop cultivation, plant breeding, forestry, horticulture, ecology, and other plant-related domains.</w:t>
      </w:r>
    </w:p>
    <w:p>
      <w:pPr/>
      <w:r>
        <w:rPr/>
        <w:t xml:space="preserve">La revue accepte aussi des </w:t>
      </w:r>
      <w:r>
        <w:rPr>
          <w:i w:val="1"/>
          <w:iCs w:val="1"/>
        </w:rPr>
        <w:t xml:space="preserve">"Method guidelines"</w:t>
      </w:r>
      <w:r>
        <w:rPr/>
        <w:t xml:space="preserve"> :</w:t>
      </w:r>
      <w:r>
        <w:rPr>
          <w:i w:val="1"/>
          <w:iCs w:val="1"/>
        </w:rPr>
        <w:t xml:space="preserve">"should describe how to collect a large set of data on plant traits in an efficient, high-throughput repeatable and reliable way. These guidelines should be written by researchers belonging to different organizations to represent a sufficiently large consensus within the community. Guidelines are expected to become standard protocols for measuring the considered traits."</w:t>
      </w:r>
    </w:p>
    <w:p>
      <w:pPr/>
    </w:p>
    <w:p>
      <w:pPr/>
      <w:r>
        <w:rPr>
          <w:b w:val="1"/>
          <w:bCs w:val="1"/>
        </w:rPr>
        <w:t xml:space="preserve">Thèmes : </w:t>
      </w:r>
      <w:r>
        <w:rPr/>
        <w:t xml:space="preserve"/>
      </w:r>
      <w:br/>
      <w:r>
        <w:rPr/>
        <w:t xml:space="preserve">Biologie végétale</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Plant Phenomics</w:t>
      </w:r>
      <w:br/>
      <w:r>
        <w:rPr>
          <w:b w:val="1"/>
          <w:bCs w:val="1"/>
        </w:rPr>
        <w:t xml:space="preserve">ISSN : </w:t>
      </w:r>
      <w:r>
        <w:rPr/>
        <w:t xml:space="preserve">2643-6515 (ISSN-L); 2643-6515 (Electronique)</w:t>
      </w:r>
      <w:br/>
      <w:r>
        <w:rPr>
          <w:b w:val="1"/>
          <w:bCs w:val="1"/>
        </w:rPr>
        <w:t xml:space="preserve">Périodicité : </w:t>
      </w:r>
      <w:r>
        <w:rPr/>
        <w:t xml:space="preserve">Continue</w:t>
      </w:r>
      <w:br/>
    </w:p>
    <w:p>
      <w:pPr/>
      <w:r>
        <w:rPr>
          <w:b w:val="1"/>
          <w:bCs w:val="1"/>
        </w:rPr>
        <w:t xml:space="preserve">Types d'articles : </w:t>
      </w:r>
      <w:r>
        <w:rPr/>
        <w:t xml:space="preserve">Articles de recherche, Articles de synthèse, Numéros thématiques, Articles techniques, Database papers, Lettres, Opinions, Software papers</w:t>
      </w:r>
      <w:br/>
      <w:br/>
      <w:r>
        <w:rPr>
          <w:b w:val="1"/>
          <w:bCs w:val="1"/>
        </w:rPr>
        <w:t xml:space="preserve">Frais de publication : </w:t>
      </w:r>
      <w:r>
        <w:rPr/>
        <w:t xml:space="preserve">Oui</w:t>
      </w:r>
      <w:br/>
      <w:r>
        <w:rPr>
          <w:b w:val="1"/>
          <w:bCs w:val="1"/>
        </w:rPr>
        <w:t xml:space="preserve">Montant des frais de publication : </w:t>
      </w:r>
      <w:r>
        <w:rPr/>
        <w:t xml:space="preserve">2500 $ (mise à jour le 02/07/2024)</w:t>
      </w:r>
      <w:br/>
      <w:br/>
      <w:r>
        <w:rPr>
          <w:b w:val="1"/>
          <w:bCs w:val="1"/>
        </w:rPr>
        <w:t xml:space="preserve">Données de la recherche</w:t>
      </w:r>
      <w:br/>
      <w:r>
        <w:rPr>
          <w:b w:val="1"/>
          <w:bCs w:val="1"/>
        </w:rPr>
        <w:t xml:space="preserve">Politique d'accès aux données de la recherche : </w:t>
      </w:r>
      <w:r>
        <w:rPr/>
        <w:t xml:space="preserve">Dépôt obligatoire</w:t>
      </w:r>
      <w:br/>
      <w:r>
        <w:rPr>
          <w:b w:val="1"/>
          <w:bCs w:val="1"/>
        </w:rPr>
        <w:t xml:space="preserve">Entrepôts de données recommandés par la revue : </w:t>
      </w:r>
      <w:hyperlink r:id="rId10" w:history="1">
        <w:r>
          <w:rPr>
            <w:color w:val="#0000ff"/>
          </w:rPr>
          <w:t xml:space="preserve">https://spj.science.org/page/plantphenomics/publication-ethics</w:t>
        </w:r>
      </w:hyperlink>
      <w:br/>
      <w:br/>
      <w:r>
        <w:rPr/>
        <w:t xml:space="preserve">Mise à jour le </w:t>
      </w:r>
      <w:r>
        <w:rPr/>
        <w:t xml:space="preserve">02/07/2024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6270" TargetMode="External"/><Relationship Id="rId8" Type="http://schemas.openxmlformats.org/officeDocument/2006/relationships/hyperlink" Target="https://spj.science.org/journal/plantphenomics" TargetMode="External"/><Relationship Id="rId9" Type="http://schemas.openxmlformats.org/officeDocument/2006/relationships/hyperlink" Target="https://spj.science.org/page/plantphenomics/for-authors" TargetMode="External"/><Relationship Id="rId10" Type="http://schemas.openxmlformats.org/officeDocument/2006/relationships/hyperlink" Target="https://spj.science.org/page/plantphenomics/publication-ethic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2024-11-22T15:19:34+01:00</dcterms:created>
  <dcterms:modified xsi:type="dcterms:W3CDTF">2024-11-22T15:19:34+01:00</dcterms:modified>
</cp:coreProperties>
</file>

<file path=docProps/custom.xml><?xml version="1.0" encoding="utf-8"?>
<Properties xmlns="http://schemas.openxmlformats.org/officeDocument/2006/custom-properties" xmlns:vt="http://schemas.openxmlformats.org/officeDocument/2006/docPropsVTypes"/>
</file>