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Agroecosistemas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https://ou-publier.cirad.fr/node/6205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Facultad de Ciencias Agrarias (Cuba)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https://aes.ucf.edu.cu/index.php/aes/about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https://aes.ucf.edu.cu/index.php/aes/information/authors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Científica Agroecosistemas nace como una iniciativa del Vicerrectorado de Investigación y Postgrado y la Facultad de Ciencias Agrarias para socializar, con frecuencia semestral, los resultados del quehacer científico, tecnológico e innovador que contribuyen a la conceptualización de diversos problemas de la transformación agraria de los agroecosistemas, un papel protagónico en la solución de la problemática de la seguridad alimentaria  en el país a partir de la necesidad de lograr la adaptabilidad y mitigación del cambio climático.</w:t>
      </w:r>
    </w:p>
    <w:p>
      <w:pPr/>
      <w:r>
        <w:rPr/>
        <w:t xml:space="preserve">Se cuenta con más de 20 años de la carreras agropecuarias en la provincia, hoy con una Facultad de Ciencias Agrarias y el quehacer científico de  un Centro de Estudios con más de 10 años de experiencia en investigación en la Transformación Agraria Sostenible (CETAS).</w:t>
      </w:r>
    </w:p>
    <w:p>
      <w:pPr/>
      <w:r>
        <w:rPr/>
        <w:t xml:space="preserve">Los tipos de contribuciones que aceptará la revista serán: artículos de investigación científico-tecnológica, artículos de reflexión, artículos de revisión y reseñas bibliográficas.</w:t>
      </w:r>
    </w:p>
    <w:p>
      <w:pPr/>
      <w:r>
        <w:rPr>
          <w:b w:val="1"/>
          <w:bCs w:val="1"/>
        </w:rPr>
        <w:t xml:space="preserve">Autre langue : </w:t>
      </w:r>
    </w:p>
    <w:p>
      <w:pPr/>
      <w:r>
        <w:rPr/>
        <w:t xml:space="preserve">The Agroecosistemas Scientific Journal emerge as an initiative of the Vice-principalship for Research and Postgraduate Studies and the Faculty of Agrarian Sciences to socialize, with a biannual frequently, the results of scientific, technological and innovative work that contribute to the conceptualization of various problems of agrarian transformation of agroecosystems, a leading role in solving the problem of food security in the country from the need to achieve the adaptability and mitigation of environmental changes.</w:t>
      </w:r>
    </w:p>
    <w:p>
      <w:pPr/>
      <w:r>
        <w:rPr/>
        <w:t xml:space="preserve">Since more than 20 years, we have had agricultural careers in the province, but today, in addition we have a Faculty of Agricultural Sciences and the scientific work of a Center of Studies with more than 10 years of experience in research in Sustainable Agricultural Transformation (CETAS).</w:t>
      </w:r>
    </w:p>
    <w:p>
      <w:pPr/>
      <w:r>
        <w:rPr/>
        <w:t xml:space="preserve">The following types of submissions will be accepted: (1) Scientific Articles which are the direct result or social research; (2) specialized essays featuring reflexive and critical approaches; and (3) reviews and bibliographical revisions of research works.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Sureté alimentaire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2415-2862 (ISSN-L); 2415-2862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28/02/2023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205" TargetMode="External"/><Relationship Id="rId8" Type="http://schemas.openxmlformats.org/officeDocument/2006/relationships/hyperlink" Target="https://aes.ucf.edu.cu/index.php/aes/about" TargetMode="External"/><Relationship Id="rId9" Type="http://schemas.openxmlformats.org/officeDocument/2006/relationships/hyperlink" Target="https://aes.ucf.edu.cu/index.php/aes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2024-11-05T01:20:40+01:00</dcterms:created>
  <dcterms:modified xsi:type="dcterms:W3CDTF">2024-11-05T01:20:40+01:00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