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Data Mining, Modelling and Management</w:t>
      </w:r>
      <w:bookmarkEnd w:id="1"/>
    </w:p>
    <w:p>
      <w:hyperlink r:id="rId7" w:history="1">
        <w:r>
          <w:rPr>
            <w:color w:val="#0000ff"/>
          </w:rPr>
          <w:t xml:space="preserve">https://ou-publier.cirad.fr/node/6154</w:t>
        </w:r>
      </w:hyperlink>
    </w:p>
    <w:p>
      <w:pPr/>
      <w:br/>
      <w:r>
        <w:rPr>
          <w:b w:val="1"/>
          <w:bCs w:val="1"/>
        </w:rPr>
        <w:t xml:space="preserve">Editeur commercial : </w:t>
      </w:r>
      <w:r>
        <w:rPr/>
        <w:t xml:space="preserve">Inderscience (Royaume-Uni)</w:t>
      </w:r>
      <w:br/>
      <w:br/>
      <w:r>
        <w:rPr>
          <w:b w:val="1"/>
          <w:bCs w:val="1"/>
        </w:rPr>
        <w:t xml:space="preserve">Site Web : </w:t>
      </w:r>
      <w:hyperlink r:id="rId8" w:history="1">
        <w:r>
          <w:rPr>
            <w:color w:val="#0000ff"/>
          </w:rPr>
          <w:t xml:space="preserve">https://www.inderscience.com/jhome.php?jcode=ijdmmm</w:t>
        </w:r>
      </w:hyperlink>
      <w:br/>
      <w:r>
        <w:rPr>
          <w:b w:val="1"/>
          <w:bCs w:val="1"/>
        </w:rPr>
        <w:t xml:space="preserve">Informations aux auteurs : </w:t>
      </w:r>
      <w:hyperlink r:id="rId9" w:history="1">
        <w:r>
          <w:rPr>
            <w:color w:val="#0000ff"/>
          </w:rPr>
          <w:t xml:space="preserve">https://www.inderscience.com/jhome.php?jcode=ijdmmm#submitting-content</w:t>
        </w:r>
      </w:hyperlink>
      <w:br/>
      <w:br/>
      <w:r>
        <w:rPr>
          <w:b w:val="1"/>
          <w:bCs w:val="1"/>
        </w:rPr>
        <w:t xml:space="preserve">Présentation de la revue</w:t>
      </w:r>
      <w:br/>
      <w:r>
        <w:rPr>
          <w:b w:val="1"/>
          <w:bCs w:val="1"/>
        </w:rPr>
        <w:t xml:space="preserve">Langue originale : </w:t>
      </w:r>
    </w:p>
    <w:p>
      <w:pPr/>
      <w:r>
        <w:rPr>
          <w:i w:val="1"/>
          <w:iCs w:val="1"/>
        </w:rPr>
        <w:t xml:space="preserve">IJDMMM</w:t>
      </w:r>
      <w:r>
        <w:rPr/>
        <w:t xml:space="preserve"> aims to provide a professional forum for formulating, discussing and disseminating these solutions, which relate to the design, development, deployment, management, measurement, and adjustment of data warehousing, data mining, data modelling, data management, and other data analysis techniques. They should form a common ground on which a data chain management system can be built, shared and supported by professionals from different disciplines.</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IJDMMM</w:t>
      </w:r>
      <w:br/>
      <w:r>
        <w:rPr>
          <w:b w:val="1"/>
          <w:bCs w:val="1"/>
        </w:rPr>
        <w:t xml:space="preserve">Titre abrégé (ISO) : </w:t>
      </w:r>
      <w:r>
        <w:rPr/>
        <w:t xml:space="preserve">Int. J. Data Min. Modelling Manag.</w:t>
      </w:r>
      <w:br/>
      <w:r>
        <w:rPr>
          <w:b w:val="1"/>
          <w:bCs w:val="1"/>
        </w:rPr>
        <w:t xml:space="preserve">ISSN : </w:t>
      </w:r>
      <w:r>
        <w:rPr/>
        <w:t xml:space="preserve">1759-1171 (ISSN-L); 1759-1163 (Papier); 1759-1171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Commentaires, Etudes de cas</w:t>
      </w:r>
      <w:br/>
      <w:br/>
      <w:r>
        <w:rPr>
          <w:b w:val="1"/>
          <w:bCs w:val="1"/>
        </w:rPr>
        <w:t xml:space="preserve">Frais de publication : </w:t>
      </w:r>
      <w:r>
        <w:rPr/>
        <w:t xml:space="preserve">Non</w:t>
      </w:r>
      <w:br/>
      <w:r>
        <w:rPr>
          <w:b w:val="1"/>
          <w:bCs w:val="1"/>
        </w:rPr>
        <w:t xml:space="preserve">Coût du libre accès optionnel : </w:t>
      </w:r>
      <w:r>
        <w:rPr/>
        <w:t xml:space="preserve">3000 $ (mise à jour le 18/12/2023)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54" TargetMode="External"/><Relationship Id="rId8" Type="http://schemas.openxmlformats.org/officeDocument/2006/relationships/hyperlink" Target="https://www.inderscience.com/jhome.php?jcode=ijdmmm" TargetMode="External"/><Relationship Id="rId9" Type="http://schemas.openxmlformats.org/officeDocument/2006/relationships/hyperlink" Target="https://www.inderscience.com/jhome.php?jcode=ijdmmm#submitting-conten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2024-11-23T03:20:36+01:00</dcterms:created>
  <dcterms:modified xsi:type="dcterms:W3CDTF">2024-11-23T03:20:36+01:00</dcterms:modified>
</cp:coreProperties>
</file>

<file path=docProps/custom.xml><?xml version="1.0" encoding="utf-8"?>
<Properties xmlns="http://schemas.openxmlformats.org/officeDocument/2006/custom-properties" xmlns:vt="http://schemas.openxmlformats.org/officeDocument/2006/docPropsVTypes"/>
</file>