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Dermatology</w:t>
      </w:r>
      <w:bookmarkEnd w:id="1"/>
    </w:p>
    <w:p>
      <w:hyperlink r:id="rId7" w:history="1">
        <w:r>
          <w:rPr>
            <w:color w:val="#0000ff"/>
          </w:rPr>
          <w:t xml:space="preserve">https://ou-publier.cirad.fr/node/6036</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https://onlinelibrary.wiley.com/journal/13653164</w:t>
        </w:r>
      </w:hyperlink>
      <w:br/>
      <w:r>
        <w:rPr>
          <w:b w:val="1"/>
          <w:bCs w:val="1"/>
        </w:rPr>
        <w:t xml:space="preserve">Informations aux auteurs : </w:t>
      </w:r>
      <w:hyperlink r:id="rId9" w:history="1">
        <w:r>
          <w:rPr>
            <w:color w:val="#0000ff"/>
          </w:rPr>
          <w:t xml:space="preserve">https://onlinelibrary.wiley.com/page/journal/13653164/homepage/forauthors.html</w:t>
        </w:r>
      </w:hyperlink>
      <w:br/>
      <w:br/>
      <w:r>
        <w:rPr>
          <w:b w:val="1"/>
          <w:bCs w:val="1"/>
        </w:rPr>
        <w:t xml:space="preserve">Présentation de la revue</w:t>
      </w:r>
      <w:br/>
      <w:r>
        <w:rPr>
          <w:b w:val="1"/>
          <w:bCs w:val="1"/>
        </w:rPr>
        <w:t xml:space="preserve">Langue originale : </w:t>
      </w:r>
    </w:p>
    <w:p>
      <w:pPr/>
      <w:r>
        <w:rPr/>
        <w:t xml:space="preserve">Veterinary Dermatology is a bi-monthly, peer-reviewed, international journal which publishes papers on all aspects of the skin of mammals, birds, reptiles, amphibians and fish. VDE publishes original research papers, communications, reviews and letters and will interest researchers, educators and veterinarians in the field of Veterinary Dermatology.</w:t>
      </w:r>
    </w:p>
    <w:p>
      <w:pPr/>
    </w:p>
    <w:p>
      <w:pPr/>
      <w:r>
        <w:rPr>
          <w:b w:val="1"/>
          <w:bCs w:val="1"/>
        </w:rPr>
        <w:t xml:space="preserve">Thèmes : </w:t>
      </w:r>
      <w:r>
        <w:rPr/>
        <w:t xml:space="preserve"/>
      </w:r>
      <w:br/>
      <w:r>
        <w:rPr/>
        <w:t xml:space="preserve">Médecine vétérinaire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Vet. Dermatol.</w:t>
      </w:r>
      <w:br/>
      <w:r>
        <w:rPr>
          <w:b w:val="1"/>
          <w:bCs w:val="1"/>
        </w:rPr>
        <w:t xml:space="preserve">ISSN : </w:t>
      </w:r>
      <w:r>
        <w:rPr/>
        <w:t xml:space="preserve">0959-4493 (ISSN-L); 0959-4493 (Papier); 1365-3164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Articles courts, Articles techniques, Educational papers, Etudes de cas, Lettres</w:t>
      </w:r>
      <w:br/>
      <w:br/>
      <w:r>
        <w:rPr>
          <w:b w:val="1"/>
          <w:bCs w:val="1"/>
        </w:rPr>
        <w:t xml:space="preserve">Frais de publication : </w:t>
      </w:r>
      <w:r>
        <w:rPr/>
        <w:t xml:space="preserve">Non</w:t>
      </w:r>
      <w:br/>
      <w:r>
        <w:rPr>
          <w:b w:val="1"/>
          <w:bCs w:val="1"/>
        </w:rPr>
        <w:t xml:space="preserve">Coût du libre accès optionnel : </w:t>
      </w:r>
      <w:r>
        <w:rPr/>
        <w:t xml:space="preserve">2830 € (mise à jour le 02/10/2024)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https://onlinelibrary.wiley.com/page/journal/13653164/homepage/forauthors.html#EdPolicies</w:t>
        </w:r>
      </w:hyperlink>
      <w:br/>
      <w:br/>
      <w:r>
        <w:rPr/>
        <w:t xml:space="preserve">Mise à jour le </w:t>
      </w:r>
      <w:r>
        <w:rPr/>
        <w:t xml:space="preserve">02/10/2024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36" TargetMode="External"/><Relationship Id="rId8" Type="http://schemas.openxmlformats.org/officeDocument/2006/relationships/hyperlink" Target="https://onlinelibrary.wiley.com/journal/13653164" TargetMode="External"/><Relationship Id="rId9" Type="http://schemas.openxmlformats.org/officeDocument/2006/relationships/hyperlink" Target="https://onlinelibrary.wiley.com/page/journal/13653164/homepage/forauthors.html" TargetMode="External"/><Relationship Id="rId10" Type="http://schemas.openxmlformats.org/officeDocument/2006/relationships/hyperlink" Target="https://onlinelibrary.wiley.com/page/journal/13653164/homepage/forauthors.html#Ed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2024-11-21T22:40:36+01:00</dcterms:created>
  <dcterms:modified xsi:type="dcterms:W3CDTF">2024-11-21T22:40:36+01:00</dcterms:modified>
</cp:coreProperties>
</file>

<file path=docProps/custom.xml><?xml version="1.0" encoding="utf-8"?>
<Properties xmlns="http://schemas.openxmlformats.org/officeDocument/2006/custom-properties" xmlns:vt="http://schemas.openxmlformats.org/officeDocument/2006/docPropsVTypes"/>
</file>