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Engineering Transactions</w:t>
      </w:r>
      <w:bookmarkEnd w:id="1"/>
    </w:p>
    <w:p>
      <w:hyperlink r:id="rId7" w:history="1">
        <w:r>
          <w:rPr>
            <w:color w:val="#0000ff"/>
          </w:rPr>
          <w:t xml:space="preserve">https://ou-publier.cirad.fr/node/5966</w:t>
        </w:r>
      </w:hyperlink>
    </w:p>
    <w:p>
      <w:pPr/>
      <w:br/>
      <w:r>
        <w:rPr>
          <w:b w:val="1"/>
          <w:bCs w:val="1"/>
        </w:rPr>
        <w:t xml:space="preserve">Editeur scientifique : </w:t>
      </w:r>
      <w:r>
        <w:rPr/>
        <w:t xml:space="preserve">AIDIC - Italian Association of Chemical Engineering (Italie)</w:t>
      </w:r>
      <w:br/>
      <w:r>
        <w:rPr>
          <w:b w:val="1"/>
          <w:bCs w:val="1"/>
        </w:rPr>
        <w:t xml:space="preserve">Editeur commercial : </w:t>
      </w:r>
      <w:br/>
      <w:br/>
      <w:r>
        <w:rPr>
          <w:b w:val="1"/>
          <w:bCs w:val="1"/>
        </w:rPr>
        <w:t xml:space="preserve">Site Web : </w:t>
      </w:r>
      <w:hyperlink r:id="rId8" w:history="1">
        <w:r>
          <w:rPr>
            <w:color w:val="#0000ff"/>
          </w:rPr>
          <w:t xml:space="preserve">https://www.aidic.it/cet/</w:t>
        </w:r>
      </w:hyperlink>
      <w:br/>
      <w:r>
        <w:rPr>
          <w:b w:val="1"/>
          <w:bCs w:val="1"/>
        </w:rPr>
        <w:t xml:space="preserve">Informations aux auteurs : </w:t>
      </w:r>
      <w:hyperlink r:id="rId9" w:history="1">
        <w:r>
          <w:rPr>
            <w:color w:val="#0000ff"/>
          </w:rPr>
          <w:t xml:space="preserve">https://www.aidic.it/cetjournal/onlinesubmission.html</w:t>
        </w:r>
      </w:hyperlink>
      <w:br/>
      <w:r>
        <w:rPr>
          <w:b w:val="1"/>
          <w:bCs w:val="1"/>
        </w:rPr>
        <w:t xml:space="preserve">Autre lien : </w:t>
      </w:r>
      <w:hyperlink r:id="rId10" w:history="1">
        <w:r>
          <w:rPr>
            <w:color w:val="#0000ff"/>
          </w:rPr>
          <w:t xml:space="preserve">https://www.cetjournal.it/index.php/cet</w:t>
        </w:r>
      </w:hyperlink>
      <w:br/>
      <w:br/>
      <w:r>
        <w:rPr>
          <w:b w:val="1"/>
          <w:bCs w:val="1"/>
        </w:rPr>
        <w:t xml:space="preserve">Présentation de la revue</w:t>
      </w:r>
      <w:br/>
      <w:r>
        <w:rPr>
          <w:b w:val="1"/>
          <w:bCs w:val="1"/>
        </w:rPr>
        <w:t xml:space="preserve">Langue originale : </w:t>
      </w:r>
    </w:p>
    <w:p>
      <w:pPr/>
      <w:r>
        <w:rPr>
          <w:i w:val="1"/>
          <w:iCs w:val="1"/>
        </w:rPr>
        <w:t xml:space="preserve">Chemical Engineering Transactions (CET) </w:t>
      </w:r>
      <w:r>
        <w:rPr/>
        <w:t xml:space="preserve">aims to be a leading international journal for publication of original research and review articles in chemical, process, and environmental engineering. Articles containing original research results, covering any aspect from molecular phenomena through to industrial case studies and design, with a strong influence of chemical engineering methodologies and ethos are particularly welcome. We encourage state-of-the-art contributions relating to the future of industrial processing, sustainable design, as well as transdisciplinary research that goes beyond the conventional bounds of chemical engineering. Short reviews on hot topics, emerging technologies, and other areas of high interest should highlight unsolved challenges and provide clear directions for future research.</w:t>
      </w:r>
    </w:p>
    <w:p>
      <w:pPr/>
      <w:r>
        <w:rPr/>
        <w:t xml:space="preserve">Core topic areas: Batch processing, BiotechnologyCircular economy and integration, Environmental engineering, Fluid flow and fluid mechanics, Green materials and processing, Heat and mass transfer, Innovation engineering, Life cycle analysis and optimisation, Modelling and simulation, Operations and supply chain management, Particle technology, Process dynamics, flexibility, and control, Process integration and design, Process intensification and optimisation, Process safety, Product development, Reaction engineering, Renewable energy, Separation processes, Smart industry, city, and agriculture, Sustainability, Systems engineering, Thermodynamic, Waste minimisation, processing and management, Water and wastewater engineering.</w:t>
      </w:r>
    </w:p>
    <w:p>
      <w:pPr/>
    </w:p>
    <w:p>
      <w:pPr/>
      <w:r>
        <w:rPr>
          <w:b w:val="1"/>
          <w:bCs w:val="1"/>
        </w:rPr>
        <w:t xml:space="preserve">Thèmes : </w:t>
      </w:r>
      <w:r>
        <w:rPr/>
        <w:t xml:space="preserve"/>
      </w:r>
      <w:br/>
      <w:r>
        <w:rPr/>
        <w:t xml:space="preserve">Technologie, science des aliments : multidiscip.</w:t>
      </w:r>
      <w:br/>
      <w:r>
        <w:rPr/>
        <w:t xml:space="preserve">Déchets et recyclages</w:t>
      </w:r>
      <w:br/>
      <w:r>
        <w:rPr/>
        <w:t xml:space="preserve">Sol</w:t>
      </w:r>
      <w:br/>
      <w:r>
        <w:rPr/>
        <w:t xml:space="preserve">Biochimie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CET</w:t>
      </w:r>
      <w:br/>
      <w:r>
        <w:rPr>
          <w:b w:val="1"/>
          <w:bCs w:val="1"/>
        </w:rPr>
        <w:t xml:space="preserve">Titre abrégé (ISO) : </w:t>
      </w:r>
      <w:r>
        <w:rPr/>
        <w:t xml:space="preserve">Chem. Eng. Trans.</w:t>
      </w:r>
      <w:br/>
      <w:r>
        <w:rPr>
          <w:b w:val="1"/>
          <w:bCs w:val="1"/>
        </w:rPr>
        <w:t xml:space="preserve">ISSN : </w:t>
      </w:r>
      <w:r>
        <w:rPr/>
        <w:t xml:space="preserve">1974-9791 (ISSN-L); 1974-9791 (Papier); 2283-9216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500 euros (mise à jour le 01/09/2023)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01/09/2023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66" TargetMode="External"/><Relationship Id="rId8" Type="http://schemas.openxmlformats.org/officeDocument/2006/relationships/hyperlink" Target="https://www.aidic.it/cet/" TargetMode="External"/><Relationship Id="rId9" Type="http://schemas.openxmlformats.org/officeDocument/2006/relationships/hyperlink" Target="https://www.aidic.it/cetjournal/onlinesubmission.html" TargetMode="External"/><Relationship Id="rId10" Type="http://schemas.openxmlformats.org/officeDocument/2006/relationships/hyperlink" Target="https://www.cetjournal.it/index.php/ce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2025-09-26T20:54:33+02:00</dcterms:created>
  <dcterms:modified xsi:type="dcterms:W3CDTF">2025-09-26T20:54:33+02:00</dcterms:modified>
</cp:coreProperties>
</file>

<file path=docProps/custom.xml><?xml version="1.0" encoding="utf-8"?>
<Properties xmlns="http://schemas.openxmlformats.org/officeDocument/2006/custom-properties" xmlns:vt="http://schemas.openxmlformats.org/officeDocument/2006/docPropsVTypes"/>
</file>